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7260" w14:textId="5909FE14" w:rsidR="00304354" w:rsidRPr="00304354" w:rsidRDefault="004F3C40" w:rsidP="004C2022">
      <w:pPr>
        <w:rPr>
          <w:rFonts w:ascii="Arial" w:hAnsi="Arial" w:cs="Arial"/>
          <w:lang w:val="en-GB"/>
        </w:rPr>
      </w:pPr>
      <w:r>
        <w:rPr>
          <w:rFonts w:ascii="Arial" w:hAnsi="Arial" w:cs="Arial"/>
          <w:noProof/>
        </w:rPr>
        <w:drawing>
          <wp:inline distT="0" distB="0" distL="0" distR="0" wp14:anchorId="6F653D86" wp14:editId="19F62BFA">
            <wp:extent cx="66389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714375"/>
                    </a:xfrm>
                    <a:prstGeom prst="rect">
                      <a:avLst/>
                    </a:prstGeom>
                    <a:noFill/>
                    <a:ln>
                      <a:noFill/>
                    </a:ln>
                  </pic:spPr>
                </pic:pic>
              </a:graphicData>
            </a:graphic>
          </wp:inline>
        </w:drawing>
      </w:r>
    </w:p>
    <w:p w14:paraId="2C55D9E6" w14:textId="77777777" w:rsidR="001F332D" w:rsidRPr="0099643B" w:rsidRDefault="001F332D" w:rsidP="00304354">
      <w:pPr>
        <w:jc w:val="center"/>
        <w:rPr>
          <w:rFonts w:asciiTheme="minorHAnsi" w:hAnsiTheme="minorHAnsi" w:cstheme="minorHAnsi"/>
          <w:color w:val="0000CC"/>
          <w:lang w:val="en-GB"/>
        </w:rPr>
      </w:pPr>
    </w:p>
    <w:p w14:paraId="132B3D44" w14:textId="749523B2" w:rsidR="00304354" w:rsidRPr="00A01F30" w:rsidRDefault="00304354" w:rsidP="00304354">
      <w:pPr>
        <w:jc w:val="center"/>
        <w:rPr>
          <w:rFonts w:asciiTheme="minorHAnsi" w:hAnsiTheme="minorHAnsi" w:cstheme="minorHAnsi"/>
          <w:color w:val="0000CC"/>
          <w:sz w:val="72"/>
          <w:szCs w:val="72"/>
          <w:lang w:val="en-GB"/>
        </w:rPr>
      </w:pPr>
      <w:r w:rsidRPr="00A01F30">
        <w:rPr>
          <w:rFonts w:asciiTheme="minorHAnsi" w:hAnsiTheme="minorHAnsi" w:cstheme="minorHAnsi"/>
          <w:color w:val="0000CC"/>
          <w:sz w:val="72"/>
          <w:szCs w:val="72"/>
          <w:lang w:val="en-GB"/>
        </w:rPr>
        <w:t>Community Innovation Denbighshire</w:t>
      </w:r>
    </w:p>
    <w:p w14:paraId="122EF815" w14:textId="77777777" w:rsidR="00304354" w:rsidRPr="00304354" w:rsidRDefault="00304354" w:rsidP="00304354">
      <w:pPr>
        <w:jc w:val="center"/>
        <w:rPr>
          <w:rFonts w:asciiTheme="minorHAnsi" w:hAnsiTheme="minorHAnsi" w:cstheme="minorHAnsi"/>
          <w:sz w:val="32"/>
          <w:szCs w:val="32"/>
          <w:lang w:val="en-GB"/>
        </w:rPr>
      </w:pPr>
    </w:p>
    <w:p w14:paraId="2B268C36" w14:textId="64EA142C" w:rsidR="00304354" w:rsidRDefault="00304354" w:rsidP="00304354">
      <w:pPr>
        <w:jc w:val="center"/>
        <w:rPr>
          <w:rFonts w:ascii="Calibri" w:hAnsi="Calibri" w:cs="Arial"/>
          <w:bCs/>
          <w:i/>
          <w:iCs/>
          <w:color w:val="000000" w:themeColor="text1"/>
          <w:sz w:val="32"/>
          <w:szCs w:val="32"/>
        </w:rPr>
      </w:pPr>
      <w:r>
        <w:rPr>
          <w:rFonts w:ascii="Calibri" w:hAnsi="Calibri" w:cs="Arial"/>
          <w:bCs/>
          <w:i/>
          <w:iCs/>
          <w:color w:val="000000" w:themeColor="text1"/>
          <w:sz w:val="32"/>
          <w:szCs w:val="32"/>
        </w:rPr>
        <w:t>A UK Community Renewal Fund project supporting pilot projects and feasibility studies to foster innovation and economic development in Denbighshire</w:t>
      </w:r>
    </w:p>
    <w:p w14:paraId="44551DC0" w14:textId="77777777" w:rsidR="00304354" w:rsidRPr="00304354" w:rsidRDefault="00304354" w:rsidP="00304354">
      <w:pPr>
        <w:jc w:val="center"/>
        <w:rPr>
          <w:rFonts w:ascii="Arial" w:hAnsi="Arial" w:cs="Arial"/>
          <w:sz w:val="16"/>
          <w:szCs w:val="16"/>
          <w:lang w:val="en-GB"/>
        </w:rPr>
      </w:pPr>
    </w:p>
    <w:p w14:paraId="14667345" w14:textId="77777777" w:rsidR="00B14195" w:rsidRPr="00BE4ADB" w:rsidRDefault="00B14195" w:rsidP="00F671E5">
      <w:pPr>
        <w:jc w:val="center"/>
        <w:rPr>
          <w:rFonts w:ascii="Arial" w:hAnsi="Arial" w:cs="Arial"/>
          <w:sz w:val="36"/>
          <w:szCs w:val="36"/>
          <w:lang w:val="en-GB"/>
        </w:rPr>
      </w:pPr>
      <w:r w:rsidRPr="00BE4ADB">
        <w:rPr>
          <w:rFonts w:ascii="Arial" w:hAnsi="Arial" w:cs="Arial"/>
          <w:sz w:val="44"/>
          <w:szCs w:val="44"/>
          <w:lang w:val="en-GB"/>
        </w:rPr>
        <w:t>Guidance Notes</w:t>
      </w:r>
    </w:p>
    <w:p w14:paraId="60BC81AB" w14:textId="7B12DF6C" w:rsidR="00B14195" w:rsidRDefault="00B14195" w:rsidP="00B14195">
      <w:pPr>
        <w:rPr>
          <w:rFonts w:ascii="Arial" w:hAnsi="Arial" w:cs="Arial"/>
          <w:lang w:val="en-GB"/>
        </w:rPr>
      </w:pPr>
    </w:p>
    <w:p w14:paraId="568DC73C" w14:textId="18211E85" w:rsidR="0099643B" w:rsidRDefault="0099643B" w:rsidP="00B14195">
      <w:pPr>
        <w:rPr>
          <w:rFonts w:ascii="Arial" w:hAnsi="Arial" w:cs="Arial"/>
          <w:lang w:val="en-GB"/>
        </w:rPr>
      </w:pPr>
    </w:p>
    <w:p w14:paraId="499C8000" w14:textId="77777777" w:rsidR="0099643B" w:rsidRDefault="0099643B" w:rsidP="00B14195">
      <w:pPr>
        <w:rPr>
          <w:rFonts w:ascii="Arial" w:hAnsi="Arial" w:cs="Arial"/>
          <w:lang w:val="en-GB"/>
        </w:rPr>
      </w:pPr>
    </w:p>
    <w:p w14:paraId="47105AEA" w14:textId="77777777" w:rsidR="00304354" w:rsidRPr="00BE4ADB" w:rsidRDefault="00304354" w:rsidP="00B14195">
      <w:pPr>
        <w:rPr>
          <w:rFonts w:ascii="Arial" w:hAnsi="Arial" w:cs="Arial"/>
          <w:lang w:val="en-GB"/>
        </w:rPr>
      </w:pPr>
    </w:p>
    <w:p w14:paraId="2982B911" w14:textId="3FAB4E6B" w:rsidR="00B14195" w:rsidRPr="00BE4ADB" w:rsidRDefault="00304354" w:rsidP="00B46E10">
      <w:pPr>
        <w:pStyle w:val="ListParagraph"/>
        <w:numPr>
          <w:ilvl w:val="0"/>
          <w:numId w:val="1"/>
        </w:numPr>
        <w:spacing w:after="0" w:line="240" w:lineRule="auto"/>
        <w:rPr>
          <w:rFonts w:ascii="Arial" w:hAnsi="Arial" w:cs="Arial"/>
          <w:b/>
          <w:bCs/>
          <w:color w:val="0000CC"/>
          <w:sz w:val="28"/>
          <w:szCs w:val="28"/>
          <w:lang w:val="en-GB"/>
        </w:rPr>
      </w:pPr>
      <w:r w:rsidRPr="00304354">
        <w:rPr>
          <w:rFonts w:ascii="Arial" w:hAnsi="Arial" w:cs="Arial"/>
          <w:b/>
          <w:bCs/>
          <w:color w:val="0000CC"/>
          <w:sz w:val="28"/>
          <w:szCs w:val="28"/>
          <w:lang w:val="en-GB"/>
        </w:rPr>
        <w:t>Community Innovation Denbighshire</w:t>
      </w:r>
    </w:p>
    <w:p w14:paraId="5150DECE" w14:textId="77777777" w:rsidR="00B14195" w:rsidRPr="00BE4ADB" w:rsidRDefault="00B14195" w:rsidP="0060453D">
      <w:pPr>
        <w:rPr>
          <w:rFonts w:ascii="Arial" w:hAnsi="Arial" w:cs="Arial"/>
          <w:lang w:val="en-GB"/>
        </w:rPr>
      </w:pPr>
    </w:p>
    <w:p w14:paraId="5D606E34" w14:textId="081F8147" w:rsidR="00D16D31" w:rsidRPr="00D16D31" w:rsidRDefault="00B14195" w:rsidP="0060453D">
      <w:pPr>
        <w:rPr>
          <w:rFonts w:ascii="Arial" w:hAnsi="Arial" w:cs="Arial"/>
          <w:lang w:val="en-GB"/>
        </w:rPr>
      </w:pPr>
      <w:r w:rsidRPr="00DF628D">
        <w:rPr>
          <w:rFonts w:ascii="Arial" w:hAnsi="Arial" w:cs="Arial"/>
          <w:lang w:val="en-GB"/>
        </w:rPr>
        <w:t xml:space="preserve">The </w:t>
      </w:r>
      <w:r w:rsidR="00304354" w:rsidRPr="00DF628D">
        <w:rPr>
          <w:rFonts w:ascii="Arial" w:hAnsi="Arial" w:cs="Arial"/>
          <w:lang w:val="en-GB"/>
        </w:rPr>
        <w:t xml:space="preserve">Community Innovation Denbighshire </w:t>
      </w:r>
      <w:r w:rsidRPr="00DF628D">
        <w:rPr>
          <w:rFonts w:ascii="Arial" w:hAnsi="Arial" w:cs="Arial"/>
          <w:lang w:val="en-GB"/>
        </w:rPr>
        <w:t xml:space="preserve">scheme </w:t>
      </w:r>
      <w:r w:rsidR="00535F8D" w:rsidRPr="00DF628D">
        <w:rPr>
          <w:rFonts w:ascii="Arial" w:hAnsi="Arial" w:cs="Arial"/>
          <w:lang w:val="en-GB"/>
        </w:rPr>
        <w:t xml:space="preserve">can provide </w:t>
      </w:r>
      <w:r w:rsidR="00DF628D" w:rsidRPr="00DF628D">
        <w:rPr>
          <w:rFonts w:ascii="Arial" w:hAnsi="Arial" w:cs="Arial"/>
          <w:lang w:val="en-GB"/>
        </w:rPr>
        <w:t xml:space="preserve">advice and </w:t>
      </w:r>
      <w:r w:rsidR="00535F8D" w:rsidRPr="00DF628D">
        <w:rPr>
          <w:rFonts w:ascii="Arial" w:hAnsi="Arial" w:cs="Arial"/>
          <w:lang w:val="en-GB"/>
        </w:rPr>
        <w:t xml:space="preserve">financial support towards </w:t>
      </w:r>
      <w:r w:rsidR="00D16D31">
        <w:rPr>
          <w:rFonts w:ascii="Arial" w:hAnsi="Arial" w:cs="Arial"/>
          <w:lang w:val="en-GB"/>
        </w:rPr>
        <w:t>pilot projects and feasibility studies th</w:t>
      </w:r>
      <w:r w:rsidR="00B36AA3">
        <w:rPr>
          <w:rFonts w:ascii="Arial" w:hAnsi="Arial" w:cs="Arial"/>
          <w:lang w:val="en-GB"/>
        </w:rPr>
        <w:t>at</w:t>
      </w:r>
      <w:r w:rsidR="00D16D31">
        <w:rPr>
          <w:rFonts w:ascii="Arial" w:hAnsi="Arial" w:cs="Arial"/>
          <w:lang w:val="en-GB"/>
        </w:rPr>
        <w:t xml:space="preserve"> develop projects that encourage innovation and </w:t>
      </w:r>
      <w:r w:rsidR="00D16D31" w:rsidRPr="00D16D31">
        <w:rPr>
          <w:rFonts w:ascii="Arial" w:hAnsi="Arial" w:cs="Arial"/>
          <w:lang w:val="en-GB"/>
        </w:rPr>
        <w:t>economic development in Denbighshire</w:t>
      </w:r>
      <w:r w:rsidR="00D16D31">
        <w:rPr>
          <w:rFonts w:ascii="Arial" w:hAnsi="Arial" w:cs="Arial"/>
          <w:lang w:val="en-GB"/>
        </w:rPr>
        <w:t xml:space="preserve">.  </w:t>
      </w:r>
      <w:r w:rsidR="00B84F5F">
        <w:rPr>
          <w:rFonts w:ascii="Arial" w:hAnsi="Arial" w:cs="Arial"/>
          <w:lang w:val="en-GB"/>
        </w:rPr>
        <w:t xml:space="preserve">The activities will focus on community-led local economic development and will enable geographical and sectoral communities in Denbighshire to realise and foster innovation and an entrepreneurial attitude at the local and micro level.  </w:t>
      </w:r>
      <w:r w:rsidR="00D16D31" w:rsidRPr="00D16D31">
        <w:rPr>
          <w:rFonts w:ascii="Arial" w:hAnsi="Arial" w:cs="Arial"/>
          <w:lang w:val="en-GB"/>
        </w:rPr>
        <w:t>The scheme priority areas are:</w:t>
      </w:r>
    </w:p>
    <w:p w14:paraId="6A185D00" w14:textId="43B4CA7A" w:rsidR="00D16D31" w:rsidRPr="00D16D31" w:rsidRDefault="00D16D31" w:rsidP="0060453D">
      <w:pPr>
        <w:rPr>
          <w:rFonts w:ascii="Arial" w:hAnsi="Arial" w:cs="Arial"/>
          <w:lang w:val="en-GB"/>
        </w:rPr>
      </w:pPr>
    </w:p>
    <w:p w14:paraId="09C87F5E" w14:textId="787F48A1" w:rsidR="00D16D31" w:rsidRPr="00D16D31" w:rsidRDefault="00D16D31" w:rsidP="00B46E10">
      <w:pPr>
        <w:pStyle w:val="ListParagraph"/>
        <w:numPr>
          <w:ilvl w:val="0"/>
          <w:numId w:val="2"/>
        </w:numPr>
        <w:rPr>
          <w:rFonts w:ascii="Arial" w:hAnsi="Arial" w:cs="Arial"/>
          <w:lang w:val="en-GB"/>
        </w:rPr>
      </w:pPr>
      <w:r w:rsidRPr="00D16D31">
        <w:rPr>
          <w:rFonts w:ascii="Arial" w:hAnsi="Arial" w:cs="Arial"/>
          <w:lang w:val="en-GB"/>
        </w:rPr>
        <w:t>Investment in skills</w:t>
      </w:r>
    </w:p>
    <w:p w14:paraId="461253B4" w14:textId="6ED1C446" w:rsidR="00D16D31" w:rsidRPr="00D16D31" w:rsidRDefault="00D16D31" w:rsidP="00B46E10">
      <w:pPr>
        <w:pStyle w:val="ListParagraph"/>
        <w:numPr>
          <w:ilvl w:val="0"/>
          <w:numId w:val="2"/>
        </w:numPr>
        <w:rPr>
          <w:rFonts w:ascii="Arial" w:hAnsi="Arial" w:cs="Arial"/>
          <w:lang w:val="en-GB"/>
        </w:rPr>
      </w:pPr>
      <w:r w:rsidRPr="00D16D31">
        <w:rPr>
          <w:rFonts w:ascii="Arial" w:hAnsi="Arial" w:cs="Arial"/>
          <w:lang w:val="en-GB"/>
        </w:rPr>
        <w:t>Investment for local businesses</w:t>
      </w:r>
    </w:p>
    <w:p w14:paraId="307E9EF6" w14:textId="221AF459" w:rsidR="0060453D" w:rsidRPr="00B84F5F" w:rsidRDefault="00D16D31" w:rsidP="00B46E10">
      <w:pPr>
        <w:pStyle w:val="ListParagraph"/>
        <w:numPr>
          <w:ilvl w:val="0"/>
          <w:numId w:val="2"/>
        </w:numPr>
        <w:rPr>
          <w:rFonts w:ascii="Arial" w:hAnsi="Arial" w:cs="Arial"/>
          <w:lang w:val="en-GB"/>
        </w:rPr>
      </w:pPr>
      <w:r w:rsidRPr="00D16D31">
        <w:rPr>
          <w:rFonts w:ascii="Arial" w:hAnsi="Arial" w:cs="Arial"/>
          <w:lang w:val="en-GB"/>
        </w:rPr>
        <w:t>Investment in communities and place</w:t>
      </w:r>
    </w:p>
    <w:p w14:paraId="06FC757A" w14:textId="4BC7EB11" w:rsidR="00DF628D" w:rsidRPr="00DF628D" w:rsidRDefault="00FD257A" w:rsidP="00F141CB">
      <w:pPr>
        <w:rPr>
          <w:rFonts w:ascii="Arial" w:hAnsi="Arial" w:cs="Arial"/>
        </w:rPr>
      </w:pPr>
      <w:r w:rsidRPr="00BE4ADB">
        <w:rPr>
          <w:rFonts w:ascii="Arial" w:hAnsi="Arial" w:cs="Arial"/>
          <w:bCs/>
          <w:lang w:val="en-GB"/>
        </w:rPr>
        <w:t xml:space="preserve">The </w:t>
      </w:r>
      <w:r w:rsidR="00535F8D" w:rsidRPr="00BE4ADB">
        <w:rPr>
          <w:rFonts w:ascii="Arial" w:hAnsi="Arial" w:cs="Arial"/>
          <w:bCs/>
          <w:lang w:val="en-GB"/>
        </w:rPr>
        <w:t>scheme</w:t>
      </w:r>
      <w:r w:rsidRPr="00BE4ADB">
        <w:rPr>
          <w:rFonts w:ascii="Arial" w:hAnsi="Arial" w:cs="Arial"/>
          <w:bCs/>
          <w:lang w:val="en-GB"/>
        </w:rPr>
        <w:t xml:space="preserve"> is funded </w:t>
      </w:r>
      <w:r w:rsidR="00DF628D" w:rsidRPr="00DF628D">
        <w:rPr>
          <w:rFonts w:ascii="Arial" w:hAnsi="Arial" w:cs="Arial"/>
          <w:bCs/>
          <w:lang w:val="en-GB"/>
        </w:rPr>
        <w:t>by the UK Government through the UK Community Renewal Fund.</w:t>
      </w:r>
      <w:r w:rsidR="00B84F5F">
        <w:rPr>
          <w:rFonts w:ascii="Arial" w:hAnsi="Arial" w:cs="Arial"/>
          <w:bCs/>
          <w:lang w:val="en-GB"/>
        </w:rPr>
        <w:t xml:space="preserve">  </w:t>
      </w:r>
      <w:r w:rsidR="00DF628D" w:rsidRPr="00DF628D">
        <w:rPr>
          <w:rFonts w:ascii="Arial" w:hAnsi="Arial" w:cs="Arial"/>
        </w:rPr>
        <w:t xml:space="preserve">The UK Community Renewal Fund is a UK Government programme for 2021/22. This aims to support people and communities most in need across the UK to pilot programmes and new approaches to prepare for the UK Shared Prosperity Fund. It invests in skills, community and place, local business, and supporting people into employment. For more information, visit </w:t>
      </w:r>
    </w:p>
    <w:p w14:paraId="21F6215B" w14:textId="10F2A367" w:rsidR="00DF628D" w:rsidRDefault="00891F17" w:rsidP="00F141CB">
      <w:pPr>
        <w:rPr>
          <w:rFonts w:ascii="Arial" w:hAnsi="Arial" w:cs="Arial"/>
          <w:color w:val="0462C1"/>
        </w:rPr>
      </w:pPr>
      <w:hyperlink r:id="rId12" w:history="1">
        <w:r w:rsidR="00DF628D" w:rsidRPr="009603D6">
          <w:rPr>
            <w:rStyle w:val="Hyperlink"/>
            <w:rFonts w:ascii="Arial" w:hAnsi="Arial" w:cs="Arial"/>
          </w:rPr>
          <w:t>https://www.gov.uk/government/publications/uk-community-renewal-fund-prospectus</w:t>
        </w:r>
      </w:hyperlink>
    </w:p>
    <w:p w14:paraId="58C2E34D" w14:textId="4F91C923" w:rsidR="00DF628D" w:rsidRPr="00B84F5F" w:rsidRDefault="00DF628D" w:rsidP="00F141CB">
      <w:pPr>
        <w:rPr>
          <w:rFonts w:ascii="Arial" w:hAnsi="Arial" w:cs="Arial"/>
          <w:bCs/>
          <w:lang w:val="en-GB"/>
        </w:rPr>
      </w:pPr>
    </w:p>
    <w:p w14:paraId="26DE1504" w14:textId="40F7A37F" w:rsidR="00B84F5F" w:rsidRPr="00B84F5F" w:rsidRDefault="00B84F5F" w:rsidP="00F141CB">
      <w:pPr>
        <w:rPr>
          <w:rFonts w:ascii="Arial" w:hAnsi="Arial" w:cs="Arial"/>
          <w:bCs/>
          <w:lang w:val="en-GB"/>
        </w:rPr>
      </w:pPr>
      <w:r w:rsidRPr="00B84F5F">
        <w:rPr>
          <w:rFonts w:ascii="Arial" w:hAnsi="Arial" w:cs="Arial"/>
          <w:bCs/>
          <w:lang w:val="en-GB"/>
        </w:rPr>
        <w:t xml:space="preserve">It is intended that </w:t>
      </w:r>
      <w:r>
        <w:rPr>
          <w:rFonts w:ascii="Arial" w:hAnsi="Arial" w:cs="Arial"/>
          <w:bCs/>
          <w:lang w:val="en-GB"/>
        </w:rPr>
        <w:t xml:space="preserve">projects developed through this scheme will </w:t>
      </w:r>
      <w:r w:rsidR="00262D4D">
        <w:rPr>
          <w:rFonts w:ascii="Arial" w:hAnsi="Arial" w:cs="Arial"/>
          <w:bCs/>
          <w:lang w:val="en-GB"/>
        </w:rPr>
        <w:t>g</w:t>
      </w:r>
      <w:r>
        <w:rPr>
          <w:rFonts w:ascii="Arial" w:hAnsi="Arial" w:cs="Arial"/>
          <w:bCs/>
          <w:lang w:val="en-GB"/>
        </w:rPr>
        <w:t>o on to be developed further and implemented through the UK Shared Prosperity Fund.</w:t>
      </w:r>
    </w:p>
    <w:p w14:paraId="365EC5C4" w14:textId="77777777" w:rsidR="00DF628D" w:rsidRPr="00BE4ADB" w:rsidRDefault="00DF628D" w:rsidP="00F141CB">
      <w:pPr>
        <w:rPr>
          <w:rFonts w:ascii="Arial" w:hAnsi="Arial" w:cs="Arial"/>
          <w:b/>
          <w:lang w:val="en-GB"/>
        </w:rPr>
      </w:pPr>
    </w:p>
    <w:p w14:paraId="4193F046" w14:textId="6797989B" w:rsidR="00A941EE" w:rsidRPr="00BE4ADB" w:rsidRDefault="006F274A" w:rsidP="00B46E10">
      <w:pPr>
        <w:pStyle w:val="ListParagraph"/>
        <w:numPr>
          <w:ilvl w:val="0"/>
          <w:numId w:val="1"/>
        </w:numPr>
        <w:spacing w:after="0" w:line="240" w:lineRule="auto"/>
        <w:rPr>
          <w:rFonts w:ascii="Arial" w:hAnsi="Arial" w:cs="Arial"/>
          <w:b/>
          <w:color w:val="0000CC"/>
          <w:sz w:val="28"/>
          <w:szCs w:val="28"/>
          <w:lang w:val="en-GB"/>
        </w:rPr>
      </w:pPr>
      <w:r w:rsidRPr="00BE4ADB">
        <w:rPr>
          <w:rFonts w:ascii="Arial" w:hAnsi="Arial" w:cs="Arial"/>
          <w:b/>
          <w:color w:val="0000CC"/>
          <w:sz w:val="28"/>
          <w:szCs w:val="28"/>
          <w:lang w:val="en-GB"/>
        </w:rPr>
        <w:t>Who</w:t>
      </w:r>
      <w:r w:rsidR="00161F10" w:rsidRPr="00BE4ADB">
        <w:rPr>
          <w:rFonts w:ascii="Arial" w:hAnsi="Arial" w:cs="Arial"/>
          <w:b/>
          <w:color w:val="0000CC"/>
          <w:sz w:val="28"/>
          <w:szCs w:val="28"/>
          <w:lang w:val="en-GB"/>
        </w:rPr>
        <w:t xml:space="preserve"> Can </w:t>
      </w:r>
      <w:r w:rsidR="00B36AA3">
        <w:rPr>
          <w:rFonts w:ascii="Arial" w:hAnsi="Arial" w:cs="Arial"/>
          <w:b/>
          <w:color w:val="0000CC"/>
          <w:sz w:val="28"/>
          <w:szCs w:val="28"/>
          <w:lang w:val="en-GB"/>
        </w:rPr>
        <w:t>Propose a Project</w:t>
      </w:r>
      <w:r w:rsidR="00161F10" w:rsidRPr="00BE4ADB">
        <w:rPr>
          <w:rFonts w:ascii="Arial" w:hAnsi="Arial" w:cs="Arial"/>
          <w:b/>
          <w:color w:val="0000CC"/>
          <w:sz w:val="28"/>
          <w:szCs w:val="28"/>
          <w:lang w:val="en-GB"/>
        </w:rPr>
        <w:t>?</w:t>
      </w:r>
    </w:p>
    <w:p w14:paraId="3D5EBEBF" w14:textId="092F7FB5" w:rsidR="00161F10" w:rsidRPr="00BE4ADB" w:rsidRDefault="00161F10" w:rsidP="00F141CB">
      <w:pPr>
        <w:rPr>
          <w:rFonts w:ascii="Arial" w:hAnsi="Arial" w:cs="Arial"/>
          <w:lang w:val="en-GB"/>
        </w:rPr>
      </w:pPr>
    </w:p>
    <w:p w14:paraId="68E8ED59" w14:textId="1D4CA148" w:rsidR="00B84F5F" w:rsidRDefault="00037ED6" w:rsidP="00037ED6">
      <w:pPr>
        <w:rPr>
          <w:rFonts w:ascii="Arial" w:hAnsi="Arial" w:cs="Arial"/>
          <w:lang w:val="en-GB"/>
        </w:rPr>
      </w:pPr>
      <w:r w:rsidRPr="00BE4ADB">
        <w:rPr>
          <w:rFonts w:ascii="Arial" w:hAnsi="Arial" w:cs="Arial"/>
          <w:lang w:val="en-GB"/>
        </w:rPr>
        <w:t xml:space="preserve">Town and Community Councils, community groups, </w:t>
      </w:r>
      <w:r w:rsidR="00262D4D">
        <w:rPr>
          <w:rFonts w:ascii="Arial" w:hAnsi="Arial" w:cs="Arial"/>
          <w:lang w:val="en-GB"/>
        </w:rPr>
        <w:t xml:space="preserve">business groups, </w:t>
      </w:r>
      <w:r w:rsidRPr="00BE4ADB">
        <w:rPr>
          <w:rFonts w:ascii="Arial" w:hAnsi="Arial" w:cs="Arial"/>
          <w:lang w:val="en-GB"/>
        </w:rPr>
        <w:t>community enterprises, charities and public sector organisations operating in Denbighshire</w:t>
      </w:r>
      <w:r w:rsidR="00B84F5F">
        <w:rPr>
          <w:rFonts w:ascii="Arial" w:hAnsi="Arial" w:cs="Arial"/>
          <w:lang w:val="en-GB"/>
        </w:rPr>
        <w:t xml:space="preserve"> </w:t>
      </w:r>
      <w:r w:rsidR="00797A02">
        <w:rPr>
          <w:rFonts w:ascii="Arial" w:hAnsi="Arial" w:cs="Arial"/>
          <w:lang w:val="en-GB"/>
        </w:rPr>
        <w:t xml:space="preserve">can </w:t>
      </w:r>
      <w:r w:rsidR="00B36AA3">
        <w:rPr>
          <w:rFonts w:ascii="Arial" w:hAnsi="Arial" w:cs="Arial"/>
          <w:lang w:val="en-GB"/>
        </w:rPr>
        <w:t>propose a project</w:t>
      </w:r>
      <w:r w:rsidR="00797A02">
        <w:rPr>
          <w:rFonts w:ascii="Arial" w:hAnsi="Arial" w:cs="Arial"/>
          <w:lang w:val="en-GB"/>
        </w:rPr>
        <w:t>.</w:t>
      </w:r>
      <w:r w:rsidR="005A56D4">
        <w:rPr>
          <w:rFonts w:ascii="Arial" w:hAnsi="Arial" w:cs="Arial"/>
          <w:lang w:val="en-GB"/>
        </w:rPr>
        <w:t xml:space="preserve">  </w:t>
      </w:r>
      <w:r w:rsidR="00B36AA3">
        <w:rPr>
          <w:rFonts w:ascii="Arial" w:hAnsi="Arial" w:cs="Arial"/>
          <w:lang w:val="en-GB"/>
        </w:rPr>
        <w:t>Project proposals</w:t>
      </w:r>
      <w:r w:rsidR="005A56D4">
        <w:rPr>
          <w:rFonts w:ascii="Arial" w:hAnsi="Arial" w:cs="Arial"/>
          <w:lang w:val="en-GB"/>
        </w:rPr>
        <w:t xml:space="preserve"> can be made by a consortium of groups, but where this is the case, a lead partner should be identified in the Project Proposal </w:t>
      </w:r>
      <w:r w:rsidR="0052009C">
        <w:rPr>
          <w:rFonts w:ascii="Arial" w:hAnsi="Arial" w:cs="Arial"/>
          <w:lang w:val="en-GB"/>
        </w:rPr>
        <w:t>F</w:t>
      </w:r>
      <w:r w:rsidR="005A56D4">
        <w:rPr>
          <w:rFonts w:ascii="Arial" w:hAnsi="Arial" w:cs="Arial"/>
          <w:lang w:val="en-GB"/>
        </w:rPr>
        <w:t xml:space="preserve">orm.  Individuals cannot </w:t>
      </w:r>
      <w:r w:rsidR="0052009C">
        <w:rPr>
          <w:rFonts w:ascii="Arial" w:hAnsi="Arial" w:cs="Arial"/>
          <w:lang w:val="en-GB"/>
        </w:rPr>
        <w:t>propose projects to</w:t>
      </w:r>
      <w:r w:rsidR="005A56D4">
        <w:rPr>
          <w:rFonts w:ascii="Arial" w:hAnsi="Arial" w:cs="Arial"/>
          <w:lang w:val="en-GB"/>
        </w:rPr>
        <w:t xml:space="preserve"> </w:t>
      </w:r>
      <w:r w:rsidR="005A56D4" w:rsidRPr="005A56D4">
        <w:rPr>
          <w:rFonts w:ascii="Arial" w:hAnsi="Arial" w:cs="Arial"/>
          <w:lang w:val="en-GB"/>
        </w:rPr>
        <w:t>Community Innovation Denbighshire</w:t>
      </w:r>
      <w:r w:rsidR="005A56D4">
        <w:rPr>
          <w:rFonts w:ascii="Arial" w:hAnsi="Arial" w:cs="Arial"/>
          <w:lang w:val="en-GB"/>
        </w:rPr>
        <w:t>.</w:t>
      </w:r>
    </w:p>
    <w:p w14:paraId="2DAD1429" w14:textId="70995DB3" w:rsidR="008D31ED" w:rsidRDefault="008D31ED" w:rsidP="00037ED6">
      <w:pPr>
        <w:rPr>
          <w:rFonts w:ascii="Arial" w:hAnsi="Arial" w:cs="Arial"/>
          <w:lang w:val="en-GB"/>
        </w:rPr>
      </w:pPr>
    </w:p>
    <w:p w14:paraId="222099B4" w14:textId="47214C0C" w:rsidR="00037ED6" w:rsidRPr="00BE4ADB" w:rsidRDefault="00037ED6" w:rsidP="00B46E10">
      <w:pPr>
        <w:pStyle w:val="ListParagraph"/>
        <w:numPr>
          <w:ilvl w:val="0"/>
          <w:numId w:val="1"/>
        </w:numPr>
        <w:spacing w:after="0"/>
        <w:rPr>
          <w:rFonts w:ascii="Arial" w:hAnsi="Arial" w:cs="Arial"/>
          <w:b/>
          <w:color w:val="0000CC"/>
          <w:sz w:val="28"/>
          <w:szCs w:val="28"/>
          <w:lang w:val="en-GB"/>
        </w:rPr>
      </w:pPr>
      <w:r w:rsidRPr="00BE4ADB">
        <w:rPr>
          <w:rFonts w:ascii="Arial" w:hAnsi="Arial" w:cs="Arial"/>
          <w:b/>
          <w:color w:val="0000CC"/>
          <w:sz w:val="28"/>
          <w:szCs w:val="28"/>
          <w:lang w:val="en-GB"/>
        </w:rPr>
        <w:lastRenderedPageBreak/>
        <w:t xml:space="preserve">What </w:t>
      </w:r>
      <w:r w:rsidR="00F671E5" w:rsidRPr="00BE4ADB">
        <w:rPr>
          <w:rFonts w:ascii="Arial" w:hAnsi="Arial" w:cs="Arial"/>
          <w:b/>
          <w:color w:val="0000CC"/>
          <w:sz w:val="28"/>
          <w:szCs w:val="28"/>
          <w:lang w:val="en-GB"/>
        </w:rPr>
        <w:t>Financial</w:t>
      </w:r>
      <w:r w:rsidRPr="00BE4ADB">
        <w:rPr>
          <w:rFonts w:ascii="Arial" w:hAnsi="Arial" w:cs="Arial"/>
          <w:b/>
          <w:color w:val="0000CC"/>
          <w:sz w:val="28"/>
          <w:szCs w:val="28"/>
          <w:lang w:val="en-GB"/>
        </w:rPr>
        <w:t xml:space="preserve"> Support is Available?</w:t>
      </w:r>
    </w:p>
    <w:p w14:paraId="3C939949" w14:textId="77777777" w:rsidR="00037ED6" w:rsidRPr="00BE4ADB" w:rsidRDefault="00037ED6" w:rsidP="001C32CE">
      <w:pPr>
        <w:rPr>
          <w:rFonts w:ascii="Arial" w:hAnsi="Arial" w:cs="Arial"/>
          <w:bCs/>
          <w:lang w:val="en-GB"/>
        </w:rPr>
      </w:pPr>
    </w:p>
    <w:p w14:paraId="72B71B39" w14:textId="479224BD" w:rsidR="00797A02" w:rsidRDefault="0052009C" w:rsidP="005D16B6">
      <w:pPr>
        <w:rPr>
          <w:rFonts w:ascii="Arial" w:hAnsi="Arial" w:cs="Arial"/>
          <w:bCs/>
          <w:lang w:val="en-GB"/>
        </w:rPr>
      </w:pPr>
      <w:r>
        <w:rPr>
          <w:rFonts w:ascii="Arial" w:hAnsi="Arial" w:cs="Arial"/>
          <w:bCs/>
          <w:lang w:val="en-GB"/>
        </w:rPr>
        <w:t>Groups</w:t>
      </w:r>
      <w:r w:rsidR="00037ED6" w:rsidRPr="00BE4ADB">
        <w:rPr>
          <w:rFonts w:ascii="Arial" w:hAnsi="Arial" w:cs="Arial"/>
          <w:bCs/>
          <w:lang w:val="en-GB"/>
        </w:rPr>
        <w:t xml:space="preserve"> will be able to complete a</w:t>
      </w:r>
      <w:r w:rsidR="007508D3">
        <w:rPr>
          <w:rFonts w:ascii="Arial" w:hAnsi="Arial" w:cs="Arial"/>
          <w:bCs/>
          <w:lang w:val="en-GB"/>
        </w:rPr>
        <w:t xml:space="preserve">n initial Expression of Interest followed by a </w:t>
      </w:r>
      <w:r w:rsidR="00797A02">
        <w:rPr>
          <w:rFonts w:ascii="Arial" w:hAnsi="Arial" w:cs="Arial"/>
          <w:bCs/>
          <w:lang w:val="en-GB"/>
        </w:rPr>
        <w:t xml:space="preserve">Project Proposal </w:t>
      </w:r>
      <w:r>
        <w:rPr>
          <w:rFonts w:ascii="Arial" w:hAnsi="Arial" w:cs="Arial"/>
          <w:bCs/>
          <w:lang w:val="en-GB"/>
        </w:rPr>
        <w:t>F</w:t>
      </w:r>
      <w:r w:rsidR="00797A02">
        <w:rPr>
          <w:rFonts w:ascii="Arial" w:hAnsi="Arial" w:cs="Arial"/>
          <w:bCs/>
          <w:lang w:val="en-GB"/>
        </w:rPr>
        <w:t>orm to request financial support for their pilot project or feasibility study.</w:t>
      </w:r>
      <w:r w:rsidR="000C5D64">
        <w:rPr>
          <w:rFonts w:ascii="Arial" w:hAnsi="Arial" w:cs="Arial"/>
          <w:bCs/>
          <w:lang w:val="en-GB"/>
        </w:rPr>
        <w:t xml:space="preserve">  Cadwyn Clwyd will work with the group to develop the project idea.</w:t>
      </w:r>
    </w:p>
    <w:p w14:paraId="53998D5E" w14:textId="44D12CF5" w:rsidR="00797A02" w:rsidRDefault="00797A02" w:rsidP="005D16B6">
      <w:pPr>
        <w:rPr>
          <w:rFonts w:ascii="Arial" w:hAnsi="Arial" w:cs="Arial"/>
          <w:bCs/>
          <w:lang w:val="en-GB"/>
        </w:rPr>
      </w:pPr>
    </w:p>
    <w:p w14:paraId="27B69CBB" w14:textId="1FE5BD01" w:rsidR="00797A02" w:rsidRDefault="00797A02" w:rsidP="005D16B6">
      <w:pPr>
        <w:rPr>
          <w:rFonts w:ascii="Arial" w:hAnsi="Arial" w:cs="Arial"/>
          <w:bCs/>
          <w:lang w:val="en-GB"/>
        </w:rPr>
      </w:pPr>
      <w:r>
        <w:rPr>
          <w:rFonts w:ascii="Arial" w:hAnsi="Arial" w:cs="Arial"/>
          <w:bCs/>
          <w:lang w:val="en-GB"/>
        </w:rPr>
        <w:t xml:space="preserve">Projects must be based in Denbighshire and for the future economic benefit of beneficiaries in Denbighshire.  </w:t>
      </w:r>
    </w:p>
    <w:p w14:paraId="07916FA8" w14:textId="77777777" w:rsidR="00797A02" w:rsidRDefault="00797A02" w:rsidP="005D16B6">
      <w:pPr>
        <w:rPr>
          <w:rFonts w:ascii="Arial" w:hAnsi="Arial" w:cs="Arial"/>
          <w:bCs/>
          <w:lang w:val="en-GB"/>
        </w:rPr>
      </w:pPr>
    </w:p>
    <w:p w14:paraId="2FD066CB" w14:textId="59FE2FEE" w:rsidR="00037ED6" w:rsidRDefault="000C5D64" w:rsidP="007508D3">
      <w:pPr>
        <w:rPr>
          <w:rFonts w:ascii="Arial" w:hAnsi="Arial" w:cs="Arial"/>
          <w:bCs/>
          <w:lang w:val="en-GB"/>
        </w:rPr>
      </w:pPr>
      <w:r>
        <w:rPr>
          <w:rFonts w:ascii="Arial" w:hAnsi="Arial" w:cs="Arial"/>
          <w:bCs/>
          <w:lang w:val="en-GB"/>
        </w:rPr>
        <w:t>Groups</w:t>
      </w:r>
      <w:r w:rsidR="00797A02">
        <w:rPr>
          <w:rFonts w:ascii="Arial" w:hAnsi="Arial" w:cs="Arial"/>
          <w:bCs/>
          <w:lang w:val="en-GB"/>
        </w:rPr>
        <w:t xml:space="preserve"> will be able to </w:t>
      </w:r>
      <w:r>
        <w:rPr>
          <w:rFonts w:ascii="Arial" w:hAnsi="Arial" w:cs="Arial"/>
          <w:bCs/>
          <w:lang w:val="en-GB"/>
        </w:rPr>
        <w:t>request</w:t>
      </w:r>
      <w:r w:rsidR="00797A02">
        <w:rPr>
          <w:rFonts w:ascii="Arial" w:hAnsi="Arial" w:cs="Arial"/>
          <w:bCs/>
          <w:lang w:val="en-GB"/>
        </w:rPr>
        <w:t xml:space="preserve"> </w:t>
      </w:r>
      <w:r>
        <w:rPr>
          <w:rFonts w:ascii="Arial" w:hAnsi="Arial" w:cs="Arial"/>
          <w:bCs/>
          <w:lang w:val="en-GB"/>
        </w:rPr>
        <w:t>up to</w:t>
      </w:r>
      <w:r w:rsidR="00797A02">
        <w:rPr>
          <w:rFonts w:ascii="Arial" w:hAnsi="Arial" w:cs="Arial"/>
          <w:bCs/>
          <w:lang w:val="en-GB"/>
        </w:rPr>
        <w:t xml:space="preserve"> </w:t>
      </w:r>
      <w:r w:rsidR="008D31ED">
        <w:rPr>
          <w:rFonts w:ascii="Arial" w:hAnsi="Arial" w:cs="Arial"/>
          <w:bCs/>
          <w:lang w:val="en-GB"/>
        </w:rPr>
        <w:t>100%</w:t>
      </w:r>
      <w:r w:rsidR="008D31ED" w:rsidRPr="008D31ED">
        <w:rPr>
          <w:rFonts w:ascii="Arial" w:hAnsi="Arial" w:cs="Arial"/>
          <w:bCs/>
          <w:lang w:val="en-GB"/>
        </w:rPr>
        <w:t xml:space="preserve"> </w:t>
      </w:r>
      <w:r w:rsidR="008D31ED">
        <w:rPr>
          <w:rFonts w:ascii="Arial" w:hAnsi="Arial" w:cs="Arial"/>
          <w:bCs/>
          <w:lang w:val="en-GB"/>
        </w:rPr>
        <w:t xml:space="preserve">of the project costs in a Project Proposal </w:t>
      </w:r>
      <w:r>
        <w:rPr>
          <w:rFonts w:ascii="Arial" w:hAnsi="Arial" w:cs="Arial"/>
          <w:bCs/>
          <w:lang w:val="en-GB"/>
        </w:rPr>
        <w:t>F</w:t>
      </w:r>
      <w:r w:rsidR="008D31ED">
        <w:rPr>
          <w:rFonts w:ascii="Arial" w:hAnsi="Arial" w:cs="Arial"/>
          <w:bCs/>
          <w:lang w:val="en-GB"/>
        </w:rPr>
        <w:t xml:space="preserve">orm.  </w:t>
      </w:r>
      <w:r w:rsidR="007508D3">
        <w:rPr>
          <w:rFonts w:ascii="Arial" w:hAnsi="Arial" w:cs="Arial"/>
          <w:bCs/>
          <w:lang w:val="en-GB"/>
        </w:rPr>
        <w:t xml:space="preserve">Groups may apply for up to £20,000 per project. </w:t>
      </w:r>
      <w:r w:rsidR="00150A9F">
        <w:rPr>
          <w:rFonts w:ascii="Arial" w:hAnsi="Arial" w:cs="Arial"/>
          <w:bCs/>
          <w:lang w:val="en-GB"/>
        </w:rPr>
        <w:t>Projects over £20,000 can be considered in exceptional circumstances.</w:t>
      </w:r>
    </w:p>
    <w:p w14:paraId="3297B13A" w14:textId="0F8392F1" w:rsidR="008B1FE7" w:rsidRDefault="008B1FE7" w:rsidP="008B1FE7">
      <w:pPr>
        <w:rPr>
          <w:rFonts w:ascii="Arial" w:hAnsi="Arial" w:cs="Arial"/>
          <w:bCs/>
          <w:lang w:val="en-GB"/>
        </w:rPr>
      </w:pPr>
    </w:p>
    <w:p w14:paraId="25008A02" w14:textId="05B9EA5A" w:rsidR="00591BDE" w:rsidRPr="00D921C0" w:rsidRDefault="00591BDE" w:rsidP="00591BDE">
      <w:pPr>
        <w:rPr>
          <w:rFonts w:ascii="Arial" w:hAnsi="Arial" w:cs="Arial"/>
          <w:b/>
          <w:color w:val="FF0000"/>
          <w:lang w:val="en-GB"/>
        </w:rPr>
      </w:pPr>
      <w:r w:rsidRPr="00D921C0">
        <w:rPr>
          <w:rFonts w:ascii="Arial" w:hAnsi="Arial" w:cs="Arial"/>
          <w:bCs/>
          <w:color w:val="FF0000"/>
          <w:lang w:val="en-GB"/>
        </w:rPr>
        <w:t>All projects must be completed by</w:t>
      </w:r>
      <w:r w:rsidRPr="00D921C0">
        <w:rPr>
          <w:rFonts w:ascii="Arial" w:hAnsi="Arial" w:cs="Arial"/>
          <w:b/>
          <w:color w:val="FF0000"/>
          <w:lang w:val="en-GB"/>
        </w:rPr>
        <w:t xml:space="preserve"> </w:t>
      </w:r>
      <w:r w:rsidRPr="00D921C0">
        <w:rPr>
          <w:rFonts w:ascii="Arial" w:hAnsi="Arial" w:cs="Arial"/>
          <w:bCs/>
          <w:color w:val="FF0000"/>
          <w:u w:val="single"/>
          <w:lang w:val="en-GB"/>
        </w:rPr>
        <w:t>3</w:t>
      </w:r>
      <w:r w:rsidR="007508D3" w:rsidRPr="00D921C0">
        <w:rPr>
          <w:rFonts w:ascii="Arial" w:hAnsi="Arial" w:cs="Arial"/>
          <w:bCs/>
          <w:color w:val="FF0000"/>
          <w:u w:val="single"/>
          <w:lang w:val="en-GB"/>
        </w:rPr>
        <w:t>0</w:t>
      </w:r>
      <w:r w:rsidR="007508D3" w:rsidRPr="00D921C0">
        <w:rPr>
          <w:rFonts w:ascii="Arial" w:hAnsi="Arial" w:cs="Arial"/>
          <w:bCs/>
          <w:color w:val="FF0000"/>
          <w:u w:val="single"/>
          <w:vertAlign w:val="superscript"/>
          <w:lang w:val="en-GB"/>
        </w:rPr>
        <w:t>th</w:t>
      </w:r>
      <w:r w:rsidR="007508D3" w:rsidRPr="00D921C0">
        <w:rPr>
          <w:rFonts w:ascii="Arial" w:hAnsi="Arial" w:cs="Arial"/>
          <w:bCs/>
          <w:color w:val="FF0000"/>
          <w:u w:val="single"/>
          <w:lang w:val="en-GB"/>
        </w:rPr>
        <w:t xml:space="preserve"> June 2022.  </w:t>
      </w:r>
    </w:p>
    <w:p w14:paraId="52C3698B" w14:textId="77777777" w:rsidR="008B1FE7" w:rsidRPr="00BE4ADB" w:rsidRDefault="008B1FE7" w:rsidP="00037ED6">
      <w:pPr>
        <w:rPr>
          <w:rFonts w:ascii="Arial" w:hAnsi="Arial" w:cs="Arial"/>
          <w:bCs/>
          <w:lang w:val="en-GB"/>
        </w:rPr>
      </w:pPr>
    </w:p>
    <w:p w14:paraId="7EA7D7F8" w14:textId="77777777" w:rsidR="001C32CE" w:rsidRPr="00BE4ADB" w:rsidRDefault="001C32CE" w:rsidP="001C32CE">
      <w:pPr>
        <w:rPr>
          <w:rFonts w:ascii="Arial" w:hAnsi="Arial" w:cs="Arial"/>
          <w:b/>
          <w:u w:val="single"/>
          <w:lang w:val="en-GB"/>
        </w:rPr>
      </w:pPr>
      <w:r w:rsidRPr="00BE4ADB">
        <w:rPr>
          <w:rFonts w:ascii="Arial" w:hAnsi="Arial" w:cs="Arial"/>
          <w:b/>
          <w:u w:val="single"/>
          <w:lang w:val="en-GB"/>
        </w:rPr>
        <w:t>What Costs are Eligible?</w:t>
      </w:r>
    </w:p>
    <w:p w14:paraId="0815399C" w14:textId="6DBB9790" w:rsidR="001C32CE" w:rsidRDefault="001C32CE" w:rsidP="001C32CE">
      <w:pPr>
        <w:rPr>
          <w:rFonts w:ascii="Arial" w:hAnsi="Arial" w:cs="Arial"/>
          <w:b/>
          <w:lang w:val="en-GB"/>
        </w:rPr>
      </w:pPr>
    </w:p>
    <w:p w14:paraId="50B25FC7" w14:textId="42A2DF3C" w:rsidR="00591BDE" w:rsidRDefault="00591BDE" w:rsidP="001C32CE">
      <w:pPr>
        <w:rPr>
          <w:rFonts w:ascii="Arial" w:hAnsi="Arial" w:cs="Arial"/>
          <w:bCs/>
          <w:lang w:val="en-GB"/>
        </w:rPr>
      </w:pPr>
      <w:r w:rsidRPr="00591BDE">
        <w:rPr>
          <w:rFonts w:ascii="Arial" w:hAnsi="Arial" w:cs="Arial"/>
          <w:bCs/>
          <w:lang w:val="en-GB"/>
        </w:rPr>
        <w:t>Community Innovation Denbighshire</w:t>
      </w:r>
      <w:r>
        <w:rPr>
          <w:rFonts w:ascii="Arial" w:hAnsi="Arial" w:cs="Arial"/>
          <w:bCs/>
          <w:lang w:val="en-GB"/>
        </w:rPr>
        <w:t xml:space="preserve"> can support revenue costs for the delivery of eligible projects.  Eligible projects include</w:t>
      </w:r>
      <w:r w:rsidR="00C4098A">
        <w:rPr>
          <w:rFonts w:ascii="Arial" w:hAnsi="Arial" w:cs="Arial"/>
          <w:bCs/>
          <w:lang w:val="en-GB"/>
        </w:rPr>
        <w:t xml:space="preserve"> Pilot Projects or Feasibility Studies.  Each project must address at least one of the three scheme priorities.</w:t>
      </w:r>
    </w:p>
    <w:p w14:paraId="3A9BDD48" w14:textId="200605A7" w:rsidR="00591BDE" w:rsidRDefault="00591BDE" w:rsidP="001C32CE">
      <w:pPr>
        <w:rPr>
          <w:rFonts w:ascii="Arial" w:hAnsi="Arial" w:cs="Arial"/>
          <w:bCs/>
          <w:lang w:val="en-GB"/>
        </w:rPr>
      </w:pPr>
    </w:p>
    <w:p w14:paraId="22138F31" w14:textId="228BDDB2" w:rsidR="00C4098A" w:rsidRDefault="00C4098A" w:rsidP="001C32CE">
      <w:pPr>
        <w:rPr>
          <w:rFonts w:ascii="Arial" w:hAnsi="Arial" w:cs="Arial"/>
          <w:bCs/>
          <w:lang w:val="en-GB"/>
        </w:rPr>
      </w:pPr>
      <w:r>
        <w:rPr>
          <w:rFonts w:ascii="Arial" w:hAnsi="Arial" w:cs="Arial"/>
          <w:bCs/>
          <w:lang w:val="en-GB"/>
        </w:rPr>
        <w:t>Scheme Priorities:</w:t>
      </w:r>
    </w:p>
    <w:p w14:paraId="3B76FDC2" w14:textId="77777777" w:rsidR="00C4098A" w:rsidRPr="00D16D31" w:rsidRDefault="00C4098A" w:rsidP="00B46E10">
      <w:pPr>
        <w:pStyle w:val="ListParagraph"/>
        <w:numPr>
          <w:ilvl w:val="0"/>
          <w:numId w:val="8"/>
        </w:numPr>
        <w:rPr>
          <w:rFonts w:ascii="Arial" w:hAnsi="Arial" w:cs="Arial"/>
          <w:lang w:val="en-GB"/>
        </w:rPr>
      </w:pPr>
      <w:r w:rsidRPr="00D16D31">
        <w:rPr>
          <w:rFonts w:ascii="Arial" w:hAnsi="Arial" w:cs="Arial"/>
          <w:lang w:val="en-GB"/>
        </w:rPr>
        <w:t>Investment in skills</w:t>
      </w:r>
    </w:p>
    <w:p w14:paraId="5EF1D8FC" w14:textId="77777777" w:rsidR="00C4098A" w:rsidRPr="00D16D31" w:rsidRDefault="00C4098A" w:rsidP="00B46E10">
      <w:pPr>
        <w:pStyle w:val="ListParagraph"/>
        <w:numPr>
          <w:ilvl w:val="0"/>
          <w:numId w:val="8"/>
        </w:numPr>
        <w:rPr>
          <w:rFonts w:ascii="Arial" w:hAnsi="Arial" w:cs="Arial"/>
          <w:lang w:val="en-GB"/>
        </w:rPr>
      </w:pPr>
      <w:r w:rsidRPr="00D16D31">
        <w:rPr>
          <w:rFonts w:ascii="Arial" w:hAnsi="Arial" w:cs="Arial"/>
          <w:lang w:val="en-GB"/>
        </w:rPr>
        <w:t>Investment for local businesses</w:t>
      </w:r>
    </w:p>
    <w:p w14:paraId="7F1E2FC2" w14:textId="77777777" w:rsidR="00C4098A" w:rsidRPr="00B84F5F" w:rsidRDefault="00C4098A" w:rsidP="00B46E10">
      <w:pPr>
        <w:pStyle w:val="ListParagraph"/>
        <w:numPr>
          <w:ilvl w:val="0"/>
          <w:numId w:val="8"/>
        </w:numPr>
        <w:rPr>
          <w:rFonts w:ascii="Arial" w:hAnsi="Arial" w:cs="Arial"/>
          <w:lang w:val="en-GB"/>
        </w:rPr>
      </w:pPr>
      <w:r w:rsidRPr="00D16D31">
        <w:rPr>
          <w:rFonts w:ascii="Arial" w:hAnsi="Arial" w:cs="Arial"/>
          <w:lang w:val="en-GB"/>
        </w:rPr>
        <w:t>Investment in communities and place</w:t>
      </w:r>
    </w:p>
    <w:p w14:paraId="1D03F266" w14:textId="3378FC7D" w:rsidR="00C4098A" w:rsidRDefault="00C4098A" w:rsidP="001C32CE">
      <w:pPr>
        <w:rPr>
          <w:rFonts w:ascii="Arial" w:hAnsi="Arial" w:cs="Arial"/>
          <w:bCs/>
          <w:lang w:val="en-GB"/>
        </w:rPr>
      </w:pPr>
      <w:r>
        <w:rPr>
          <w:rFonts w:ascii="Arial" w:hAnsi="Arial" w:cs="Arial"/>
          <w:bCs/>
          <w:lang w:val="en-GB"/>
        </w:rPr>
        <w:t>Eligible Project Types:</w:t>
      </w:r>
    </w:p>
    <w:p w14:paraId="437B102A" w14:textId="77777777" w:rsidR="00C4098A" w:rsidRDefault="00C4098A" w:rsidP="001C32CE">
      <w:pPr>
        <w:rPr>
          <w:rFonts w:ascii="Arial" w:hAnsi="Arial" w:cs="Arial"/>
          <w:bCs/>
          <w:lang w:val="en-GB"/>
        </w:rPr>
      </w:pPr>
    </w:p>
    <w:p w14:paraId="6F0BDE3A" w14:textId="3BEBEFD6" w:rsidR="00591BDE" w:rsidRDefault="00591BDE" w:rsidP="00B46E10">
      <w:pPr>
        <w:pStyle w:val="ListParagraph"/>
        <w:numPr>
          <w:ilvl w:val="0"/>
          <w:numId w:val="3"/>
        </w:numPr>
        <w:rPr>
          <w:rFonts w:ascii="Arial" w:hAnsi="Arial" w:cs="Arial"/>
          <w:bCs/>
          <w:sz w:val="24"/>
          <w:szCs w:val="24"/>
          <w:lang w:val="en-GB"/>
        </w:rPr>
      </w:pPr>
      <w:r w:rsidRPr="00DF3CF6">
        <w:rPr>
          <w:rFonts w:ascii="Arial" w:hAnsi="Arial" w:cs="Arial"/>
          <w:b/>
          <w:sz w:val="24"/>
          <w:szCs w:val="24"/>
          <w:lang w:val="en-GB"/>
        </w:rPr>
        <w:t>Pilot Projects</w:t>
      </w:r>
      <w:r w:rsidRPr="00DF3CF6">
        <w:rPr>
          <w:rFonts w:ascii="Arial" w:hAnsi="Arial" w:cs="Arial"/>
          <w:bCs/>
          <w:sz w:val="24"/>
          <w:szCs w:val="24"/>
          <w:lang w:val="en-GB"/>
        </w:rPr>
        <w:t xml:space="preserve"> – costs </w:t>
      </w:r>
      <w:r w:rsidR="00262D4D">
        <w:rPr>
          <w:rFonts w:ascii="Arial" w:hAnsi="Arial" w:cs="Arial"/>
          <w:bCs/>
          <w:sz w:val="24"/>
          <w:szCs w:val="24"/>
          <w:lang w:val="en-GB"/>
        </w:rPr>
        <w:t>for</w:t>
      </w:r>
      <w:r w:rsidRPr="00DF3CF6">
        <w:rPr>
          <w:rFonts w:ascii="Arial" w:hAnsi="Arial" w:cs="Arial"/>
          <w:bCs/>
          <w:sz w:val="24"/>
          <w:szCs w:val="24"/>
          <w:lang w:val="en-GB"/>
        </w:rPr>
        <w:t xml:space="preserve"> deliver</w:t>
      </w:r>
      <w:r w:rsidR="00262D4D">
        <w:rPr>
          <w:rFonts w:ascii="Arial" w:hAnsi="Arial" w:cs="Arial"/>
          <w:bCs/>
          <w:sz w:val="24"/>
          <w:szCs w:val="24"/>
          <w:lang w:val="en-GB"/>
        </w:rPr>
        <w:t>ing</w:t>
      </w:r>
      <w:r w:rsidRPr="00DF3CF6">
        <w:rPr>
          <w:rFonts w:ascii="Arial" w:hAnsi="Arial" w:cs="Arial"/>
          <w:bCs/>
          <w:sz w:val="24"/>
          <w:szCs w:val="24"/>
          <w:lang w:val="en-GB"/>
        </w:rPr>
        <w:t xml:space="preserve"> a </w:t>
      </w:r>
      <w:r w:rsidR="00DF3CF6" w:rsidRPr="00DF3CF6">
        <w:rPr>
          <w:rFonts w:ascii="Arial" w:hAnsi="Arial" w:cs="Arial"/>
          <w:bCs/>
          <w:sz w:val="24"/>
          <w:szCs w:val="24"/>
          <w:lang w:val="en-GB"/>
        </w:rPr>
        <w:t>small</w:t>
      </w:r>
      <w:r w:rsidR="00DF3CF6">
        <w:rPr>
          <w:rFonts w:ascii="Arial" w:hAnsi="Arial" w:cs="Arial"/>
          <w:bCs/>
          <w:sz w:val="24"/>
          <w:szCs w:val="24"/>
          <w:lang w:val="en-GB"/>
        </w:rPr>
        <w:t>-</w:t>
      </w:r>
      <w:r w:rsidR="00DF3CF6" w:rsidRPr="00DF3CF6">
        <w:rPr>
          <w:rFonts w:ascii="Arial" w:hAnsi="Arial" w:cs="Arial"/>
          <w:bCs/>
          <w:sz w:val="24"/>
          <w:szCs w:val="24"/>
          <w:lang w:val="en-GB"/>
        </w:rPr>
        <w:t xml:space="preserve">scale </w:t>
      </w:r>
      <w:r w:rsidRPr="00DF3CF6">
        <w:rPr>
          <w:rFonts w:ascii="Arial" w:hAnsi="Arial" w:cs="Arial"/>
          <w:bCs/>
          <w:sz w:val="24"/>
          <w:szCs w:val="24"/>
          <w:lang w:val="en-GB"/>
        </w:rPr>
        <w:t>project to test and idea or concept for a set period of time</w:t>
      </w:r>
      <w:r w:rsidR="00DF3CF6">
        <w:rPr>
          <w:rFonts w:ascii="Arial" w:hAnsi="Arial" w:cs="Arial"/>
          <w:bCs/>
          <w:sz w:val="24"/>
          <w:szCs w:val="24"/>
          <w:lang w:val="en-GB"/>
        </w:rPr>
        <w:t xml:space="preserve">, to see if the </w:t>
      </w:r>
      <w:r w:rsidR="00DF3CF6" w:rsidRPr="00DF3CF6">
        <w:rPr>
          <w:rFonts w:ascii="Arial" w:hAnsi="Arial" w:cs="Arial"/>
          <w:bCs/>
          <w:sz w:val="24"/>
          <w:szCs w:val="24"/>
          <w:lang w:val="en-GB"/>
        </w:rPr>
        <w:t>idea could be developed into a full-scale realisable project</w:t>
      </w:r>
      <w:r w:rsidR="00DF3CF6">
        <w:rPr>
          <w:rFonts w:ascii="Arial" w:hAnsi="Arial" w:cs="Arial"/>
          <w:bCs/>
          <w:sz w:val="24"/>
          <w:szCs w:val="24"/>
          <w:lang w:val="en-GB"/>
        </w:rPr>
        <w:t xml:space="preserve"> with positive results</w:t>
      </w:r>
      <w:r w:rsidRPr="00DF3CF6">
        <w:rPr>
          <w:rFonts w:ascii="Arial" w:hAnsi="Arial" w:cs="Arial"/>
          <w:bCs/>
          <w:sz w:val="24"/>
          <w:szCs w:val="24"/>
          <w:lang w:val="en-GB"/>
        </w:rPr>
        <w:t>.  After the pilot is complete, a summary report</w:t>
      </w:r>
      <w:r w:rsidR="00282D5E">
        <w:rPr>
          <w:rFonts w:ascii="Arial" w:hAnsi="Arial" w:cs="Arial"/>
          <w:bCs/>
          <w:sz w:val="24"/>
          <w:szCs w:val="24"/>
          <w:lang w:val="en-GB"/>
        </w:rPr>
        <w:t xml:space="preserve"> / innovation plan</w:t>
      </w:r>
      <w:r w:rsidRPr="00DF3CF6">
        <w:rPr>
          <w:rFonts w:ascii="Arial" w:hAnsi="Arial" w:cs="Arial"/>
          <w:bCs/>
          <w:sz w:val="24"/>
          <w:szCs w:val="24"/>
          <w:lang w:val="en-GB"/>
        </w:rPr>
        <w:t xml:space="preserve"> is </w:t>
      </w:r>
      <w:r w:rsidR="00282D5E">
        <w:rPr>
          <w:rFonts w:ascii="Arial" w:hAnsi="Arial" w:cs="Arial"/>
          <w:bCs/>
          <w:sz w:val="24"/>
          <w:szCs w:val="24"/>
          <w:lang w:val="en-GB"/>
        </w:rPr>
        <w:t xml:space="preserve">required </w:t>
      </w:r>
      <w:r w:rsidR="00262D4D">
        <w:rPr>
          <w:rFonts w:ascii="Arial" w:hAnsi="Arial" w:cs="Arial"/>
          <w:bCs/>
          <w:sz w:val="24"/>
          <w:szCs w:val="24"/>
          <w:lang w:val="en-GB"/>
        </w:rPr>
        <w:t>to</w:t>
      </w:r>
      <w:r w:rsidRPr="00DF3CF6">
        <w:rPr>
          <w:rFonts w:ascii="Arial" w:hAnsi="Arial" w:cs="Arial"/>
          <w:bCs/>
          <w:sz w:val="24"/>
          <w:szCs w:val="24"/>
          <w:lang w:val="en-GB"/>
        </w:rPr>
        <w:t xml:space="preserve"> assess the success of the pilot</w:t>
      </w:r>
      <w:r w:rsidR="00282D5E">
        <w:rPr>
          <w:rFonts w:ascii="Arial" w:hAnsi="Arial" w:cs="Arial"/>
          <w:bCs/>
          <w:sz w:val="24"/>
          <w:szCs w:val="24"/>
          <w:lang w:val="en-GB"/>
        </w:rPr>
        <w:t xml:space="preserve"> and provide a plan for further development.</w:t>
      </w:r>
    </w:p>
    <w:p w14:paraId="15A46FF0" w14:textId="77777777" w:rsidR="00DF3CF6" w:rsidRPr="00DF3CF6" w:rsidRDefault="00DF3CF6" w:rsidP="00DF3CF6">
      <w:pPr>
        <w:pStyle w:val="ListParagraph"/>
        <w:ind w:left="360"/>
        <w:rPr>
          <w:rFonts w:ascii="Arial" w:hAnsi="Arial" w:cs="Arial"/>
          <w:bCs/>
          <w:sz w:val="24"/>
          <w:szCs w:val="24"/>
          <w:lang w:val="en-GB"/>
        </w:rPr>
      </w:pPr>
    </w:p>
    <w:p w14:paraId="39F046A1" w14:textId="1CA933FF" w:rsidR="00DF3CF6" w:rsidRPr="00A93109" w:rsidRDefault="00591BDE" w:rsidP="00F8149F">
      <w:pPr>
        <w:pStyle w:val="ListParagraph"/>
        <w:numPr>
          <w:ilvl w:val="0"/>
          <w:numId w:val="3"/>
        </w:numPr>
        <w:spacing w:after="0"/>
        <w:rPr>
          <w:rFonts w:ascii="Arial" w:hAnsi="Arial" w:cs="Arial"/>
          <w:bCs/>
          <w:lang w:val="en-GB"/>
        </w:rPr>
      </w:pPr>
      <w:r w:rsidRPr="00A93109">
        <w:rPr>
          <w:rFonts w:ascii="Arial" w:hAnsi="Arial" w:cs="Arial"/>
          <w:b/>
          <w:sz w:val="24"/>
          <w:szCs w:val="24"/>
          <w:lang w:val="en-GB"/>
        </w:rPr>
        <w:t>Feasibility Studies</w:t>
      </w:r>
      <w:r w:rsidRPr="00A93109">
        <w:rPr>
          <w:rFonts w:ascii="Arial" w:hAnsi="Arial" w:cs="Arial"/>
          <w:bCs/>
          <w:sz w:val="24"/>
          <w:szCs w:val="24"/>
          <w:lang w:val="en-GB"/>
        </w:rPr>
        <w:t xml:space="preserve"> - </w:t>
      </w:r>
      <w:r w:rsidR="00DF3CF6" w:rsidRPr="00A93109">
        <w:rPr>
          <w:rFonts w:ascii="Arial" w:hAnsi="Arial" w:cs="Arial"/>
          <w:bCs/>
          <w:sz w:val="24"/>
          <w:szCs w:val="24"/>
          <w:lang w:val="en-GB"/>
        </w:rPr>
        <w:t xml:space="preserve">revenue costs for a combination of staff time and consultancy costs to undertake the background research for a specific problem or issue and the production of a comprehensive written appraisal of the issues, the alternative solutions, the financial costings, a detailed risk analysis and recommendations for the next steps.  The conclusion of a feasibility study must not be a recommendation that a further study is necessary.  </w:t>
      </w:r>
      <w:r w:rsidR="00A93109" w:rsidRPr="00A93109">
        <w:rPr>
          <w:rFonts w:ascii="Arial" w:hAnsi="Arial" w:cs="Arial"/>
          <w:bCs/>
          <w:sz w:val="24"/>
          <w:szCs w:val="24"/>
          <w:lang w:val="en-GB"/>
        </w:rPr>
        <w:t xml:space="preserve">The following may be used as a guide as to </w:t>
      </w:r>
      <w:r w:rsidR="005B778D">
        <w:rPr>
          <w:rFonts w:ascii="Arial" w:hAnsi="Arial" w:cs="Arial"/>
          <w:bCs/>
          <w:sz w:val="24"/>
          <w:szCs w:val="24"/>
          <w:lang w:val="en-GB"/>
        </w:rPr>
        <w:t>the structure of a completed</w:t>
      </w:r>
      <w:r w:rsidR="00A93109" w:rsidRPr="00A93109">
        <w:rPr>
          <w:rFonts w:ascii="Arial" w:hAnsi="Arial" w:cs="Arial"/>
          <w:bCs/>
          <w:sz w:val="24"/>
          <w:szCs w:val="24"/>
          <w:lang w:val="en-GB"/>
        </w:rPr>
        <w:t xml:space="preserve"> feasibility stu</w:t>
      </w:r>
      <w:r w:rsidR="00150A9F">
        <w:rPr>
          <w:rFonts w:ascii="Arial" w:hAnsi="Arial" w:cs="Arial"/>
          <w:bCs/>
          <w:sz w:val="24"/>
          <w:szCs w:val="24"/>
          <w:lang w:val="en-GB"/>
        </w:rPr>
        <w:t>d</w:t>
      </w:r>
      <w:r w:rsidR="00A93109" w:rsidRPr="00A93109">
        <w:rPr>
          <w:rFonts w:ascii="Arial" w:hAnsi="Arial" w:cs="Arial"/>
          <w:bCs/>
          <w:sz w:val="24"/>
          <w:szCs w:val="24"/>
          <w:lang w:val="en-GB"/>
        </w:rPr>
        <w:t>y</w:t>
      </w:r>
      <w:r w:rsidR="00D921C0">
        <w:rPr>
          <w:rFonts w:ascii="Arial" w:hAnsi="Arial" w:cs="Arial"/>
          <w:bCs/>
          <w:sz w:val="24"/>
          <w:szCs w:val="24"/>
          <w:lang w:val="en-GB"/>
        </w:rPr>
        <w:t>:</w:t>
      </w:r>
      <w:r w:rsidR="00A93109" w:rsidRPr="00A93109">
        <w:rPr>
          <w:rFonts w:ascii="Arial" w:hAnsi="Arial" w:cs="Arial"/>
          <w:bCs/>
          <w:sz w:val="24"/>
          <w:szCs w:val="24"/>
          <w:lang w:val="en-GB"/>
        </w:rPr>
        <w:t xml:space="preserve"> </w:t>
      </w:r>
    </w:p>
    <w:p w14:paraId="312DD42C" w14:textId="1EDBC585" w:rsidR="00DF3CF6" w:rsidRPr="00DF3CF6"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A detailed description of the issue that any ensuing proposal is expected to address, with particular reference to the actual or potential stakeholders and their requirements.  It must also show the applicant's current position in relation to the issue and what they are anticipated to do at the conclusion of the project</w:t>
      </w:r>
    </w:p>
    <w:p w14:paraId="463162A4" w14:textId="77777777" w:rsidR="00DF3CF6" w:rsidRPr="00DF3CF6"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Details of the action to be taken under the proposal, including all items for which grant will be sought</w:t>
      </w:r>
    </w:p>
    <w:p w14:paraId="6FA2126E" w14:textId="77777777" w:rsidR="00DF3CF6" w:rsidRPr="00DF3CF6"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Why the action is needed in the business, organisation or sector concerned</w:t>
      </w:r>
    </w:p>
    <w:p w14:paraId="37A9F288" w14:textId="77777777" w:rsidR="00DF3CF6" w:rsidRPr="00DF3CF6"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An explanation of the benefits of the proposal, particularly in the long-term</w:t>
      </w:r>
    </w:p>
    <w:p w14:paraId="0DCA2CE4" w14:textId="77777777" w:rsidR="00DF3CF6" w:rsidRPr="00DF3CF6"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In the case of a proposed new business or organisation, why existing structures cannot be utilised</w:t>
      </w:r>
    </w:p>
    <w:p w14:paraId="2028E65F" w14:textId="77777777" w:rsidR="00DF3CF6" w:rsidRPr="00DF3CF6"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A three-year forward cash flow projection for the proposal, showing how it will be implemented and funded</w:t>
      </w:r>
    </w:p>
    <w:p w14:paraId="509C3710" w14:textId="77777777" w:rsidR="00DF3CF6" w:rsidRPr="00DF3CF6"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A three-year forward business plan for the proposal</w:t>
      </w:r>
    </w:p>
    <w:p w14:paraId="3FFE9259" w14:textId="75A22447" w:rsidR="00591BDE" w:rsidRPr="00C4098A" w:rsidRDefault="00DF3CF6" w:rsidP="00B46E10">
      <w:pPr>
        <w:pStyle w:val="ListParagraph"/>
        <w:numPr>
          <w:ilvl w:val="0"/>
          <w:numId w:val="4"/>
        </w:numPr>
        <w:rPr>
          <w:rFonts w:ascii="Arial" w:hAnsi="Arial" w:cs="Arial"/>
          <w:bCs/>
          <w:sz w:val="20"/>
          <w:szCs w:val="20"/>
          <w:lang w:val="en-GB"/>
        </w:rPr>
      </w:pPr>
      <w:r w:rsidRPr="00DF3CF6">
        <w:rPr>
          <w:rFonts w:ascii="Arial" w:hAnsi="Arial" w:cs="Arial"/>
          <w:bCs/>
          <w:sz w:val="20"/>
          <w:szCs w:val="20"/>
          <w:lang w:val="en-GB"/>
        </w:rPr>
        <w:t>A clear recommendation on the likely viability of the project</w:t>
      </w:r>
    </w:p>
    <w:p w14:paraId="1DBDDA02" w14:textId="75ECB477" w:rsidR="00797A02" w:rsidRDefault="00797A02" w:rsidP="00F141CB">
      <w:pPr>
        <w:rPr>
          <w:rFonts w:ascii="Arial" w:hAnsi="Arial" w:cs="Arial"/>
          <w:lang w:val="en-GB"/>
        </w:rPr>
      </w:pPr>
    </w:p>
    <w:p w14:paraId="14D44008" w14:textId="13E755DF" w:rsidR="00D921C0" w:rsidRDefault="00D921C0" w:rsidP="00F141CB">
      <w:pPr>
        <w:rPr>
          <w:rFonts w:ascii="Arial" w:hAnsi="Arial" w:cs="Arial"/>
          <w:lang w:val="en-GB"/>
        </w:rPr>
      </w:pPr>
    </w:p>
    <w:p w14:paraId="2CD605A2" w14:textId="77777777" w:rsidR="0099643B" w:rsidRDefault="0099643B" w:rsidP="00F141CB">
      <w:pPr>
        <w:rPr>
          <w:rFonts w:ascii="Arial" w:hAnsi="Arial" w:cs="Arial"/>
          <w:lang w:val="en-GB"/>
        </w:rPr>
      </w:pPr>
    </w:p>
    <w:p w14:paraId="4BE4DE46" w14:textId="77777777" w:rsidR="00D921C0" w:rsidRPr="00BE4ADB" w:rsidRDefault="00D921C0" w:rsidP="00F141CB">
      <w:pPr>
        <w:rPr>
          <w:rFonts w:ascii="Arial" w:hAnsi="Arial" w:cs="Arial"/>
          <w:lang w:val="en-GB"/>
        </w:rPr>
      </w:pPr>
    </w:p>
    <w:p w14:paraId="5EDA873A" w14:textId="21B292A7" w:rsidR="0060453D" w:rsidRPr="00BE4ADB" w:rsidRDefault="00421658" w:rsidP="00F141CB">
      <w:pPr>
        <w:rPr>
          <w:rFonts w:ascii="Arial" w:hAnsi="Arial" w:cs="Arial"/>
          <w:b/>
          <w:bCs/>
          <w:u w:val="single"/>
          <w:lang w:val="en-GB"/>
        </w:rPr>
      </w:pPr>
      <w:r w:rsidRPr="00BE4ADB">
        <w:rPr>
          <w:rFonts w:ascii="Arial" w:hAnsi="Arial" w:cs="Arial"/>
          <w:b/>
          <w:bCs/>
          <w:u w:val="single"/>
          <w:lang w:val="en-GB"/>
        </w:rPr>
        <w:lastRenderedPageBreak/>
        <w:t>How the Financial Support is Provided</w:t>
      </w:r>
    </w:p>
    <w:p w14:paraId="606F5CF2" w14:textId="77777777" w:rsidR="00421658" w:rsidRPr="00BE4ADB" w:rsidRDefault="00421658" w:rsidP="00F141CB">
      <w:pPr>
        <w:rPr>
          <w:rFonts w:ascii="Arial" w:hAnsi="Arial" w:cs="Arial"/>
          <w:lang w:val="en-GB"/>
        </w:rPr>
      </w:pPr>
    </w:p>
    <w:p w14:paraId="3A563F3F" w14:textId="1DECB79C" w:rsidR="00450387" w:rsidRPr="00BE4ADB" w:rsidRDefault="00421658" w:rsidP="002602CB">
      <w:pPr>
        <w:rPr>
          <w:rFonts w:ascii="Arial" w:hAnsi="Arial" w:cs="Arial"/>
          <w:lang w:val="en-GB"/>
        </w:rPr>
      </w:pPr>
      <w:r w:rsidRPr="00BE4ADB">
        <w:rPr>
          <w:rFonts w:ascii="Arial" w:hAnsi="Arial" w:cs="Arial"/>
          <w:lang w:val="en-GB"/>
        </w:rPr>
        <w:t xml:space="preserve">Cadwyn Clwyd will incur the project costs on behalf of successful </w:t>
      </w:r>
      <w:r w:rsidR="000C5D64">
        <w:rPr>
          <w:rFonts w:ascii="Arial" w:hAnsi="Arial" w:cs="Arial"/>
          <w:lang w:val="en-GB"/>
        </w:rPr>
        <w:t>groups</w:t>
      </w:r>
      <w:r w:rsidRPr="00BE4ADB">
        <w:rPr>
          <w:rFonts w:ascii="Arial" w:hAnsi="Arial" w:cs="Arial"/>
          <w:lang w:val="en-GB"/>
        </w:rPr>
        <w:t xml:space="preserve"> that have had their </w:t>
      </w:r>
      <w:r w:rsidR="005A56D4">
        <w:rPr>
          <w:rFonts w:ascii="Arial" w:hAnsi="Arial" w:cs="Arial"/>
          <w:lang w:val="en-GB"/>
        </w:rPr>
        <w:t xml:space="preserve">Project Proposal </w:t>
      </w:r>
      <w:r w:rsidRPr="00BE4ADB">
        <w:rPr>
          <w:rFonts w:ascii="Arial" w:hAnsi="Arial" w:cs="Arial"/>
          <w:lang w:val="en-GB"/>
        </w:rPr>
        <w:t xml:space="preserve">approved by </w:t>
      </w:r>
      <w:r w:rsidR="005A56D4">
        <w:rPr>
          <w:rFonts w:ascii="Arial" w:hAnsi="Arial" w:cs="Arial"/>
          <w:lang w:val="en-GB"/>
        </w:rPr>
        <w:t>Cadwyn Clwyd</w:t>
      </w:r>
      <w:r w:rsidRPr="00BE4ADB">
        <w:rPr>
          <w:rFonts w:ascii="Arial" w:hAnsi="Arial" w:cs="Arial"/>
          <w:lang w:val="en-GB"/>
        </w:rPr>
        <w:t xml:space="preserve">. Cadwyn Clwyd commissions goods and services for the project directly.  </w:t>
      </w:r>
    </w:p>
    <w:p w14:paraId="3E3E35CF" w14:textId="5C50DE09" w:rsidR="00450387" w:rsidRPr="00BE4ADB" w:rsidRDefault="00450387" w:rsidP="002602CB">
      <w:pPr>
        <w:rPr>
          <w:rFonts w:ascii="Arial" w:hAnsi="Arial" w:cs="Arial"/>
          <w:lang w:val="en-GB"/>
        </w:rPr>
      </w:pPr>
    </w:p>
    <w:p w14:paraId="4F5FC973" w14:textId="7C6203B8" w:rsidR="002D7004" w:rsidRPr="006E7577" w:rsidRDefault="00450387" w:rsidP="006E7577">
      <w:pPr>
        <w:rPr>
          <w:rFonts w:ascii="Arial" w:hAnsi="Arial" w:cs="Arial"/>
          <w:lang w:val="en-GB"/>
        </w:rPr>
      </w:pPr>
      <w:r w:rsidRPr="00BE4ADB">
        <w:rPr>
          <w:rFonts w:ascii="Arial" w:hAnsi="Arial" w:cs="Arial"/>
          <w:lang w:val="en-GB"/>
        </w:rPr>
        <w:t xml:space="preserve">All projects funded through </w:t>
      </w:r>
      <w:r w:rsidR="005A56D4" w:rsidRPr="00DF628D">
        <w:rPr>
          <w:rFonts w:ascii="Arial" w:hAnsi="Arial" w:cs="Arial"/>
          <w:lang w:val="en-GB"/>
        </w:rPr>
        <w:t xml:space="preserve">Community Innovation Denbighshire </w:t>
      </w:r>
      <w:r w:rsidRPr="00BE4ADB">
        <w:rPr>
          <w:rFonts w:ascii="Arial" w:hAnsi="Arial" w:cs="Arial"/>
          <w:lang w:val="en-GB"/>
        </w:rPr>
        <w:t xml:space="preserve">must demonstrate value for money and open and transparent procurement of goods and services.  Projects must adhere to the following </w:t>
      </w:r>
      <w:r w:rsidR="006E7577">
        <w:rPr>
          <w:rFonts w:ascii="Arial" w:hAnsi="Arial" w:cs="Arial"/>
          <w:lang w:val="en-GB"/>
        </w:rPr>
        <w:t xml:space="preserve">minimum </w:t>
      </w:r>
      <w:r w:rsidRPr="00BE4ADB">
        <w:rPr>
          <w:rFonts w:ascii="Arial" w:hAnsi="Arial" w:cs="Arial"/>
          <w:lang w:val="en-GB"/>
        </w:rPr>
        <w:t>requirements for procuring goods and services:</w:t>
      </w:r>
      <w:r w:rsidR="002D7004" w:rsidRPr="00BE4ADB">
        <w:rPr>
          <w:rFonts w:ascii="Arial" w:hAnsi="Arial" w:cs="Arial"/>
          <w:sz w:val="20"/>
          <w:lang w:val="en-GB"/>
        </w:rPr>
        <w:t xml:space="preserve"> </w:t>
      </w:r>
    </w:p>
    <w:p w14:paraId="374F47F4" w14:textId="77777777" w:rsidR="002E3745" w:rsidRPr="00BE4ADB" w:rsidRDefault="002E3745" w:rsidP="002602CB">
      <w:pPr>
        <w:rPr>
          <w:rFonts w:ascii="Arial" w:hAnsi="Arial" w:cs="Arial"/>
          <w:lang w:val="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17"/>
        <w:gridCol w:w="4044"/>
        <w:gridCol w:w="3081"/>
      </w:tblGrid>
      <w:tr w:rsidR="002602CB" w:rsidRPr="00BE4ADB" w14:paraId="234A7F62" w14:textId="77777777" w:rsidTr="00AA7834">
        <w:trPr>
          <w:jc w:val="center"/>
        </w:trPr>
        <w:tc>
          <w:tcPr>
            <w:tcW w:w="2117" w:type="dxa"/>
            <w:shd w:val="clear" w:color="auto" w:fill="D9D9D9"/>
            <w:tcMar>
              <w:top w:w="0" w:type="dxa"/>
              <w:left w:w="108" w:type="dxa"/>
              <w:bottom w:w="0" w:type="dxa"/>
              <w:right w:w="108" w:type="dxa"/>
            </w:tcMar>
            <w:hideMark/>
          </w:tcPr>
          <w:p w14:paraId="0DC2A8C2" w14:textId="77777777" w:rsidR="002D7004" w:rsidRPr="000A20C7" w:rsidRDefault="002D7004" w:rsidP="002D7004">
            <w:pPr>
              <w:pStyle w:val="Default"/>
              <w:jc w:val="center"/>
              <w:rPr>
                <w:sz w:val="20"/>
                <w:szCs w:val="20"/>
              </w:rPr>
            </w:pPr>
            <w:r w:rsidRPr="000A20C7">
              <w:rPr>
                <w:b/>
                <w:bCs/>
                <w:sz w:val="20"/>
                <w:szCs w:val="20"/>
              </w:rPr>
              <w:t xml:space="preserve">Value of contract </w:t>
            </w:r>
          </w:p>
          <w:p w14:paraId="6E115C03" w14:textId="24B55F7F" w:rsidR="002602CB" w:rsidRPr="000A20C7" w:rsidRDefault="002602CB" w:rsidP="00F671E5">
            <w:pPr>
              <w:pStyle w:val="xmsonormal"/>
              <w:spacing w:before="0" w:beforeAutospacing="0" w:after="0" w:afterAutospacing="0"/>
              <w:jc w:val="center"/>
              <w:rPr>
                <w:rFonts w:ascii="Arial" w:hAnsi="Arial" w:cs="Arial"/>
                <w:b/>
                <w:color w:val="FF0000"/>
                <w:sz w:val="20"/>
                <w:szCs w:val="20"/>
                <w:lang w:val="en-GB"/>
              </w:rPr>
            </w:pPr>
          </w:p>
        </w:tc>
        <w:tc>
          <w:tcPr>
            <w:tcW w:w="4044" w:type="dxa"/>
            <w:shd w:val="clear" w:color="auto" w:fill="D9D9D9"/>
            <w:tcMar>
              <w:top w:w="0" w:type="dxa"/>
              <w:left w:w="108" w:type="dxa"/>
              <w:bottom w:w="0" w:type="dxa"/>
              <w:right w:w="108" w:type="dxa"/>
            </w:tcMar>
            <w:hideMark/>
          </w:tcPr>
          <w:p w14:paraId="716618CF" w14:textId="77777777" w:rsidR="002D7004" w:rsidRPr="000A20C7" w:rsidRDefault="002D7004" w:rsidP="002D7004">
            <w:pPr>
              <w:pStyle w:val="Default"/>
              <w:jc w:val="center"/>
              <w:rPr>
                <w:sz w:val="20"/>
                <w:szCs w:val="20"/>
              </w:rPr>
            </w:pPr>
            <w:r w:rsidRPr="000A20C7">
              <w:rPr>
                <w:b/>
                <w:bCs/>
                <w:sz w:val="20"/>
                <w:szCs w:val="20"/>
              </w:rPr>
              <w:t xml:space="preserve">Minimum Procedure </w:t>
            </w:r>
          </w:p>
          <w:p w14:paraId="2B03DE18" w14:textId="513DC858" w:rsidR="002602CB" w:rsidRPr="000A20C7" w:rsidRDefault="002602CB" w:rsidP="00F671E5">
            <w:pPr>
              <w:pStyle w:val="xmsonormal"/>
              <w:spacing w:before="0" w:beforeAutospacing="0" w:after="0" w:afterAutospacing="0"/>
              <w:jc w:val="center"/>
              <w:rPr>
                <w:rFonts w:ascii="Arial" w:hAnsi="Arial" w:cs="Arial"/>
                <w:color w:val="FF0000"/>
                <w:sz w:val="20"/>
                <w:szCs w:val="20"/>
                <w:lang w:val="en-GB"/>
              </w:rPr>
            </w:pPr>
          </w:p>
        </w:tc>
        <w:tc>
          <w:tcPr>
            <w:tcW w:w="3081" w:type="dxa"/>
            <w:shd w:val="clear" w:color="auto" w:fill="D9D9D9"/>
            <w:tcMar>
              <w:top w:w="0" w:type="dxa"/>
              <w:left w:w="108" w:type="dxa"/>
              <w:bottom w:w="0" w:type="dxa"/>
              <w:right w:w="108" w:type="dxa"/>
            </w:tcMar>
            <w:hideMark/>
          </w:tcPr>
          <w:p w14:paraId="33824E76" w14:textId="77777777" w:rsidR="002D7004" w:rsidRPr="000A20C7" w:rsidRDefault="002D7004" w:rsidP="002D7004">
            <w:pPr>
              <w:pStyle w:val="Default"/>
              <w:jc w:val="center"/>
              <w:rPr>
                <w:sz w:val="20"/>
                <w:szCs w:val="20"/>
              </w:rPr>
            </w:pPr>
            <w:r w:rsidRPr="000A20C7">
              <w:rPr>
                <w:b/>
                <w:bCs/>
                <w:sz w:val="20"/>
                <w:szCs w:val="20"/>
              </w:rPr>
              <w:t xml:space="preserve">Advertising Required </w:t>
            </w:r>
          </w:p>
          <w:p w14:paraId="4E6C1410" w14:textId="50D4BCDA" w:rsidR="002602CB" w:rsidRPr="000A20C7" w:rsidRDefault="002602CB" w:rsidP="00F671E5">
            <w:pPr>
              <w:pStyle w:val="xmsonormal"/>
              <w:spacing w:before="0" w:beforeAutospacing="0" w:after="0" w:afterAutospacing="0"/>
              <w:jc w:val="center"/>
              <w:rPr>
                <w:rFonts w:ascii="Arial" w:hAnsi="Arial" w:cs="Arial"/>
                <w:color w:val="FF0000"/>
                <w:sz w:val="20"/>
                <w:szCs w:val="20"/>
                <w:lang w:val="en-GB"/>
              </w:rPr>
            </w:pPr>
          </w:p>
        </w:tc>
      </w:tr>
      <w:tr w:rsidR="002602CB" w:rsidRPr="00BE4ADB" w14:paraId="05C674D1" w14:textId="77777777" w:rsidTr="00AA7834">
        <w:trPr>
          <w:jc w:val="center"/>
        </w:trPr>
        <w:tc>
          <w:tcPr>
            <w:tcW w:w="2117" w:type="dxa"/>
            <w:tcMar>
              <w:top w:w="0" w:type="dxa"/>
              <w:left w:w="108" w:type="dxa"/>
              <w:bottom w:w="0" w:type="dxa"/>
              <w:right w:w="108" w:type="dxa"/>
            </w:tcMar>
            <w:hideMark/>
          </w:tcPr>
          <w:p w14:paraId="4686700C" w14:textId="77777777" w:rsidR="002D7004" w:rsidRPr="000A20C7" w:rsidRDefault="002D7004" w:rsidP="002D7004">
            <w:pPr>
              <w:pStyle w:val="Default"/>
              <w:rPr>
                <w:sz w:val="20"/>
                <w:szCs w:val="20"/>
              </w:rPr>
            </w:pPr>
            <w:r w:rsidRPr="000A20C7">
              <w:rPr>
                <w:sz w:val="20"/>
                <w:szCs w:val="20"/>
              </w:rPr>
              <w:t xml:space="preserve">£0 - £24,999 </w:t>
            </w:r>
          </w:p>
          <w:p w14:paraId="7D73A239" w14:textId="77777777" w:rsidR="002602CB" w:rsidRPr="000A20C7" w:rsidRDefault="002602CB" w:rsidP="001C4F35">
            <w:pPr>
              <w:pStyle w:val="xmsonormal"/>
              <w:spacing w:before="0" w:beforeAutospacing="0" w:after="0" w:afterAutospacing="0"/>
              <w:rPr>
                <w:rFonts w:ascii="Arial" w:hAnsi="Arial" w:cs="Arial"/>
                <w:sz w:val="20"/>
                <w:szCs w:val="20"/>
                <w:lang w:val="en-GB"/>
              </w:rPr>
            </w:pPr>
            <w:r w:rsidRPr="000A20C7">
              <w:rPr>
                <w:rFonts w:ascii="Arial" w:hAnsi="Arial" w:cs="Arial"/>
                <w:sz w:val="20"/>
                <w:szCs w:val="20"/>
                <w:lang w:val="en-GB"/>
              </w:rPr>
              <w:t> </w:t>
            </w:r>
          </w:p>
        </w:tc>
        <w:tc>
          <w:tcPr>
            <w:tcW w:w="4044" w:type="dxa"/>
            <w:tcMar>
              <w:top w:w="0" w:type="dxa"/>
              <w:left w:w="108" w:type="dxa"/>
              <w:bottom w:w="0" w:type="dxa"/>
              <w:right w:w="108" w:type="dxa"/>
            </w:tcMar>
            <w:hideMark/>
          </w:tcPr>
          <w:p w14:paraId="18FD590A" w14:textId="77777777" w:rsidR="000A20C7" w:rsidRPr="000A20C7" w:rsidRDefault="000A20C7" w:rsidP="000A20C7">
            <w:pPr>
              <w:pStyle w:val="Default"/>
              <w:rPr>
                <w:sz w:val="20"/>
                <w:szCs w:val="20"/>
              </w:rPr>
            </w:pPr>
            <w:r w:rsidRPr="000A20C7">
              <w:rPr>
                <w:sz w:val="20"/>
                <w:szCs w:val="20"/>
              </w:rPr>
              <w:t xml:space="preserve">Direct award </w:t>
            </w:r>
          </w:p>
          <w:p w14:paraId="58236A4E" w14:textId="17E76A40" w:rsidR="002602CB" w:rsidRPr="000A20C7" w:rsidRDefault="002602CB" w:rsidP="001C4F35">
            <w:pPr>
              <w:pStyle w:val="xmsonormal"/>
              <w:spacing w:before="0" w:beforeAutospacing="0" w:after="0" w:afterAutospacing="0"/>
              <w:rPr>
                <w:rFonts w:ascii="Arial" w:hAnsi="Arial" w:cs="Arial"/>
                <w:sz w:val="20"/>
                <w:szCs w:val="20"/>
                <w:lang w:val="en-GB"/>
              </w:rPr>
            </w:pPr>
          </w:p>
        </w:tc>
        <w:tc>
          <w:tcPr>
            <w:tcW w:w="3081" w:type="dxa"/>
            <w:tcMar>
              <w:top w:w="0" w:type="dxa"/>
              <w:left w:w="108" w:type="dxa"/>
              <w:bottom w:w="0" w:type="dxa"/>
              <w:right w:w="108" w:type="dxa"/>
            </w:tcMar>
            <w:hideMark/>
          </w:tcPr>
          <w:p w14:paraId="020D7735" w14:textId="77777777" w:rsidR="000A20C7" w:rsidRPr="000A20C7" w:rsidRDefault="000A20C7" w:rsidP="000A20C7">
            <w:pPr>
              <w:pStyle w:val="Default"/>
              <w:rPr>
                <w:sz w:val="20"/>
                <w:szCs w:val="20"/>
              </w:rPr>
            </w:pPr>
            <w:r w:rsidRPr="000A20C7">
              <w:rPr>
                <w:sz w:val="20"/>
                <w:szCs w:val="20"/>
              </w:rPr>
              <w:t xml:space="preserve">None </w:t>
            </w:r>
          </w:p>
          <w:p w14:paraId="61B20714" w14:textId="38262CEE" w:rsidR="002602CB" w:rsidRPr="000A20C7" w:rsidRDefault="002602CB" w:rsidP="001C4F35">
            <w:pPr>
              <w:pStyle w:val="xmsonormal"/>
              <w:spacing w:before="0" w:beforeAutospacing="0" w:after="0" w:afterAutospacing="0"/>
              <w:rPr>
                <w:rFonts w:ascii="Arial" w:hAnsi="Arial" w:cs="Arial"/>
                <w:sz w:val="20"/>
                <w:szCs w:val="20"/>
                <w:lang w:val="en-GB"/>
              </w:rPr>
            </w:pPr>
          </w:p>
        </w:tc>
      </w:tr>
      <w:tr w:rsidR="002602CB" w:rsidRPr="00BE4ADB" w14:paraId="5DF8BE23" w14:textId="77777777" w:rsidTr="00AA7834">
        <w:trPr>
          <w:jc w:val="center"/>
        </w:trPr>
        <w:tc>
          <w:tcPr>
            <w:tcW w:w="2117" w:type="dxa"/>
            <w:tcMar>
              <w:top w:w="0" w:type="dxa"/>
              <w:left w:w="108" w:type="dxa"/>
              <w:bottom w:w="0" w:type="dxa"/>
              <w:right w:w="108" w:type="dxa"/>
            </w:tcMar>
            <w:hideMark/>
          </w:tcPr>
          <w:p w14:paraId="1453393B" w14:textId="77777777" w:rsidR="002602CB" w:rsidRDefault="002602CB" w:rsidP="00AA7834">
            <w:pPr>
              <w:pStyle w:val="xmsonormal"/>
              <w:spacing w:before="0" w:beforeAutospacing="0" w:after="0" w:afterAutospacing="0"/>
              <w:rPr>
                <w:rFonts w:ascii="Arial" w:hAnsi="Arial" w:cs="Arial"/>
                <w:sz w:val="20"/>
                <w:szCs w:val="20"/>
              </w:rPr>
            </w:pPr>
            <w:r w:rsidRPr="000A20C7">
              <w:rPr>
                <w:rFonts w:ascii="Arial" w:hAnsi="Arial" w:cs="Arial"/>
                <w:sz w:val="20"/>
                <w:szCs w:val="20"/>
                <w:lang w:val="en-GB"/>
              </w:rPr>
              <w:t> </w:t>
            </w:r>
            <w:r w:rsidR="000A20C7" w:rsidRPr="000A20C7">
              <w:rPr>
                <w:rFonts w:ascii="Arial" w:hAnsi="Arial" w:cs="Arial"/>
                <w:sz w:val="20"/>
                <w:szCs w:val="20"/>
              </w:rPr>
              <w:t xml:space="preserve">£25,000 - £181,302 </w:t>
            </w:r>
          </w:p>
          <w:p w14:paraId="1CFC52B2" w14:textId="43BCCC33" w:rsidR="00AA7834" w:rsidRPr="000A20C7" w:rsidRDefault="00AA7834" w:rsidP="00AA7834">
            <w:pPr>
              <w:pStyle w:val="xmsonormal"/>
              <w:spacing w:before="0" w:beforeAutospacing="0" w:after="0" w:afterAutospacing="0"/>
              <w:rPr>
                <w:rFonts w:ascii="Arial" w:hAnsi="Arial" w:cs="Arial"/>
                <w:sz w:val="20"/>
                <w:szCs w:val="20"/>
                <w:lang w:val="en-GB"/>
              </w:rPr>
            </w:pPr>
            <w:r>
              <w:rPr>
                <w:rFonts w:ascii="Arial" w:hAnsi="Arial" w:cs="Arial"/>
                <w:sz w:val="20"/>
                <w:szCs w:val="20"/>
              </w:rPr>
              <w:t>(services)</w:t>
            </w:r>
          </w:p>
        </w:tc>
        <w:tc>
          <w:tcPr>
            <w:tcW w:w="4044" w:type="dxa"/>
            <w:tcMar>
              <w:top w:w="0" w:type="dxa"/>
              <w:left w:w="108" w:type="dxa"/>
              <w:bottom w:w="0" w:type="dxa"/>
              <w:right w:w="108" w:type="dxa"/>
            </w:tcMar>
            <w:hideMark/>
          </w:tcPr>
          <w:p w14:paraId="2E0FEACB" w14:textId="77777777" w:rsidR="000A20C7" w:rsidRPr="000A20C7" w:rsidRDefault="000A20C7" w:rsidP="000A20C7">
            <w:pPr>
              <w:pStyle w:val="Default"/>
              <w:rPr>
                <w:sz w:val="20"/>
                <w:szCs w:val="20"/>
              </w:rPr>
            </w:pPr>
            <w:r w:rsidRPr="000A20C7">
              <w:rPr>
                <w:sz w:val="20"/>
                <w:szCs w:val="20"/>
              </w:rPr>
              <w:t xml:space="preserve">The advert needs to incorporate or direct any interested party to the following information: </w:t>
            </w:r>
          </w:p>
          <w:p w14:paraId="33AF2B1D" w14:textId="44567E0A" w:rsidR="000A20C7" w:rsidRPr="000A20C7" w:rsidRDefault="000A20C7" w:rsidP="000A20C7">
            <w:pPr>
              <w:pStyle w:val="Default"/>
              <w:numPr>
                <w:ilvl w:val="0"/>
                <w:numId w:val="13"/>
              </w:numPr>
              <w:rPr>
                <w:sz w:val="20"/>
                <w:szCs w:val="20"/>
              </w:rPr>
            </w:pPr>
            <w:r w:rsidRPr="000A20C7">
              <w:rPr>
                <w:sz w:val="20"/>
                <w:szCs w:val="20"/>
              </w:rPr>
              <w:t xml:space="preserve">Details of the opportunity </w:t>
            </w:r>
          </w:p>
          <w:p w14:paraId="6215C84E" w14:textId="16ED05F3" w:rsidR="000A20C7" w:rsidRPr="000A20C7" w:rsidRDefault="000A20C7" w:rsidP="000A20C7">
            <w:pPr>
              <w:pStyle w:val="Default"/>
              <w:numPr>
                <w:ilvl w:val="0"/>
                <w:numId w:val="13"/>
              </w:numPr>
              <w:rPr>
                <w:sz w:val="20"/>
                <w:szCs w:val="20"/>
              </w:rPr>
            </w:pPr>
            <w:r w:rsidRPr="000A20C7">
              <w:rPr>
                <w:sz w:val="20"/>
                <w:szCs w:val="20"/>
              </w:rPr>
              <w:t xml:space="preserve">What is required from all interested parties </w:t>
            </w:r>
          </w:p>
          <w:p w14:paraId="78B25131" w14:textId="7ED9CB1E" w:rsidR="000A20C7" w:rsidRPr="000A20C7" w:rsidRDefault="000A20C7" w:rsidP="000A20C7">
            <w:pPr>
              <w:pStyle w:val="Default"/>
              <w:numPr>
                <w:ilvl w:val="0"/>
                <w:numId w:val="13"/>
              </w:numPr>
              <w:rPr>
                <w:sz w:val="20"/>
                <w:szCs w:val="20"/>
              </w:rPr>
            </w:pPr>
            <w:r w:rsidRPr="000A20C7">
              <w:rPr>
                <w:sz w:val="20"/>
                <w:szCs w:val="20"/>
              </w:rPr>
              <w:t xml:space="preserve">How successful candidate will be chosen </w:t>
            </w:r>
          </w:p>
          <w:p w14:paraId="6BE1C47A" w14:textId="60F1AAF4" w:rsidR="000A20C7" w:rsidRPr="000A20C7" w:rsidRDefault="000A20C7" w:rsidP="000A20C7">
            <w:pPr>
              <w:pStyle w:val="Default"/>
              <w:numPr>
                <w:ilvl w:val="0"/>
                <w:numId w:val="13"/>
              </w:numPr>
              <w:rPr>
                <w:sz w:val="20"/>
                <w:szCs w:val="20"/>
              </w:rPr>
            </w:pPr>
            <w:r w:rsidRPr="000A20C7">
              <w:rPr>
                <w:sz w:val="20"/>
                <w:szCs w:val="20"/>
              </w:rPr>
              <w:t xml:space="preserve">Deadline and details of how to apply </w:t>
            </w:r>
          </w:p>
          <w:p w14:paraId="4F3B69F1" w14:textId="77777777" w:rsidR="000A20C7" w:rsidRPr="000A20C7" w:rsidRDefault="000A20C7" w:rsidP="000A20C7">
            <w:pPr>
              <w:pStyle w:val="Default"/>
              <w:rPr>
                <w:sz w:val="20"/>
                <w:szCs w:val="20"/>
              </w:rPr>
            </w:pPr>
          </w:p>
          <w:p w14:paraId="41231841" w14:textId="19DA6214" w:rsidR="000A20C7" w:rsidRPr="000A20C7" w:rsidRDefault="000A20C7" w:rsidP="00AF5A88">
            <w:pPr>
              <w:pStyle w:val="Default"/>
              <w:rPr>
                <w:sz w:val="20"/>
                <w:szCs w:val="20"/>
              </w:rPr>
            </w:pPr>
            <w:r w:rsidRPr="000A20C7">
              <w:rPr>
                <w:sz w:val="20"/>
                <w:szCs w:val="20"/>
              </w:rPr>
              <w:t xml:space="preserve">Justification will also be required to demonstrate that the contract award is in line with the advert </w:t>
            </w:r>
          </w:p>
          <w:p w14:paraId="16FD2559" w14:textId="3494879B" w:rsidR="000A20C7" w:rsidRPr="000A20C7" w:rsidRDefault="000A20C7" w:rsidP="000A20C7">
            <w:pPr>
              <w:pStyle w:val="xmsonormal"/>
              <w:spacing w:before="0" w:beforeAutospacing="0" w:after="0" w:afterAutospacing="0"/>
              <w:rPr>
                <w:rFonts w:ascii="Arial" w:hAnsi="Arial" w:cs="Arial"/>
                <w:sz w:val="20"/>
                <w:szCs w:val="20"/>
                <w:lang w:val="en-GB"/>
              </w:rPr>
            </w:pPr>
          </w:p>
        </w:tc>
        <w:tc>
          <w:tcPr>
            <w:tcW w:w="3081" w:type="dxa"/>
            <w:tcMar>
              <w:top w:w="0" w:type="dxa"/>
              <w:left w:w="108" w:type="dxa"/>
              <w:bottom w:w="0" w:type="dxa"/>
              <w:right w:w="108" w:type="dxa"/>
            </w:tcMar>
            <w:hideMark/>
          </w:tcPr>
          <w:p w14:paraId="288E2F87" w14:textId="77777777" w:rsidR="000A20C7" w:rsidRPr="000A20C7" w:rsidRDefault="000A20C7" w:rsidP="000A20C7">
            <w:pPr>
              <w:pStyle w:val="Default"/>
              <w:rPr>
                <w:sz w:val="20"/>
                <w:szCs w:val="20"/>
              </w:rPr>
            </w:pPr>
            <w:r w:rsidRPr="000A20C7">
              <w:rPr>
                <w:sz w:val="20"/>
                <w:szCs w:val="20"/>
              </w:rPr>
              <w:t xml:space="preserve">Advertise the opportunity on the organisation’s/or other appropriate website for a minimum of 10 days. </w:t>
            </w:r>
          </w:p>
          <w:p w14:paraId="088E8108" w14:textId="3EBDC503" w:rsidR="002602CB" w:rsidRPr="000A20C7" w:rsidRDefault="002602CB" w:rsidP="001C4F35">
            <w:pPr>
              <w:pStyle w:val="xmsonormal"/>
              <w:spacing w:before="0" w:beforeAutospacing="0" w:after="0" w:afterAutospacing="0"/>
              <w:rPr>
                <w:rFonts w:ascii="Arial" w:hAnsi="Arial" w:cs="Arial"/>
                <w:sz w:val="20"/>
                <w:szCs w:val="20"/>
                <w:lang w:val="en-GB"/>
              </w:rPr>
            </w:pPr>
          </w:p>
        </w:tc>
      </w:tr>
      <w:tr w:rsidR="00AA7834" w:rsidRPr="00BE4ADB" w14:paraId="133B89A3" w14:textId="77777777" w:rsidTr="00AA7834">
        <w:trPr>
          <w:jc w:val="center"/>
        </w:trPr>
        <w:tc>
          <w:tcPr>
            <w:tcW w:w="2117" w:type="dxa"/>
            <w:tcMar>
              <w:top w:w="0" w:type="dxa"/>
              <w:left w:w="108" w:type="dxa"/>
              <w:bottom w:w="0" w:type="dxa"/>
              <w:right w:w="108" w:type="dxa"/>
            </w:tcMar>
          </w:tcPr>
          <w:p w14:paraId="626A8217" w14:textId="42E86ED7" w:rsidR="00AA7834" w:rsidRPr="000A20C7" w:rsidRDefault="00AA7834" w:rsidP="00AA7834">
            <w:pPr>
              <w:pStyle w:val="xmsonormal"/>
              <w:spacing w:before="0" w:beforeAutospacing="0" w:after="0" w:afterAutospacing="0"/>
              <w:rPr>
                <w:rFonts w:ascii="Arial" w:hAnsi="Arial" w:cs="Arial"/>
                <w:sz w:val="20"/>
                <w:szCs w:val="20"/>
                <w:lang w:val="en-GB"/>
              </w:rPr>
            </w:pPr>
            <w:r w:rsidRPr="00AA7834">
              <w:rPr>
                <w:rFonts w:ascii="Arial" w:hAnsi="Arial" w:cs="Arial"/>
                <w:sz w:val="20"/>
                <w:szCs w:val="20"/>
                <w:lang w:val="en-GB"/>
              </w:rPr>
              <w:t>£25,000 - £181,302 (supplies)</w:t>
            </w:r>
          </w:p>
        </w:tc>
        <w:tc>
          <w:tcPr>
            <w:tcW w:w="4044" w:type="dxa"/>
            <w:tcMar>
              <w:top w:w="0" w:type="dxa"/>
              <w:left w:w="108" w:type="dxa"/>
              <w:bottom w:w="0" w:type="dxa"/>
              <w:right w:w="108" w:type="dxa"/>
            </w:tcMar>
          </w:tcPr>
          <w:p w14:paraId="471647B9" w14:textId="3958F19C" w:rsidR="00AA7834" w:rsidRDefault="00AA7834" w:rsidP="00AA7834">
            <w:pPr>
              <w:pStyle w:val="Default"/>
              <w:rPr>
                <w:sz w:val="20"/>
                <w:szCs w:val="20"/>
              </w:rPr>
            </w:pPr>
            <w:r w:rsidRPr="00AA7834">
              <w:rPr>
                <w:sz w:val="20"/>
                <w:szCs w:val="20"/>
              </w:rPr>
              <w:t>3 written quotes or prices sought from relevant suppliers against a clear specification</w:t>
            </w:r>
          </w:p>
          <w:p w14:paraId="2439D1C7" w14:textId="77777777" w:rsidR="00AA7834" w:rsidRPr="00AA7834" w:rsidRDefault="00AA7834" w:rsidP="00AA7834">
            <w:pPr>
              <w:pStyle w:val="Default"/>
              <w:rPr>
                <w:sz w:val="20"/>
                <w:szCs w:val="20"/>
              </w:rPr>
            </w:pPr>
          </w:p>
          <w:p w14:paraId="2B0D8D64" w14:textId="3CCA562E" w:rsidR="00AA7834" w:rsidRPr="000A20C7" w:rsidRDefault="00AA7834" w:rsidP="00AA7834">
            <w:pPr>
              <w:pStyle w:val="Default"/>
              <w:rPr>
                <w:sz w:val="20"/>
                <w:szCs w:val="20"/>
              </w:rPr>
            </w:pPr>
            <w:r w:rsidRPr="00AA7834">
              <w:rPr>
                <w:sz w:val="20"/>
                <w:szCs w:val="20"/>
              </w:rPr>
              <w:t>Justification that a reasonable decision has been made on the basis of the quotes/prices</w:t>
            </w:r>
          </w:p>
        </w:tc>
        <w:tc>
          <w:tcPr>
            <w:tcW w:w="3081" w:type="dxa"/>
            <w:tcMar>
              <w:top w:w="0" w:type="dxa"/>
              <w:left w:w="108" w:type="dxa"/>
              <w:bottom w:w="0" w:type="dxa"/>
              <w:right w:w="108" w:type="dxa"/>
            </w:tcMar>
          </w:tcPr>
          <w:p w14:paraId="41F5F16C" w14:textId="78B92732" w:rsidR="00AA7834" w:rsidRPr="000A20C7" w:rsidRDefault="00AA7834" w:rsidP="000A20C7">
            <w:pPr>
              <w:pStyle w:val="Default"/>
              <w:rPr>
                <w:sz w:val="20"/>
                <w:szCs w:val="20"/>
              </w:rPr>
            </w:pPr>
            <w:r w:rsidRPr="000A20C7">
              <w:rPr>
                <w:sz w:val="20"/>
                <w:szCs w:val="20"/>
              </w:rPr>
              <w:t xml:space="preserve">None </w:t>
            </w:r>
          </w:p>
        </w:tc>
      </w:tr>
    </w:tbl>
    <w:p w14:paraId="335E78E4" w14:textId="77777777" w:rsidR="002602CB" w:rsidRPr="00BE4ADB" w:rsidRDefault="002602CB" w:rsidP="002602CB">
      <w:pPr>
        <w:ind w:left="720"/>
        <w:rPr>
          <w:rFonts w:ascii="Arial" w:hAnsi="Arial" w:cs="Arial"/>
          <w:sz w:val="20"/>
          <w:lang w:val="en-GB"/>
        </w:rPr>
      </w:pPr>
      <w:r w:rsidRPr="00BE4ADB">
        <w:rPr>
          <w:rFonts w:ascii="Arial" w:hAnsi="Arial" w:cs="Arial"/>
          <w:sz w:val="20"/>
          <w:lang w:val="en-GB"/>
        </w:rPr>
        <w:t xml:space="preserve">*Documented evidence will be kept on file </w:t>
      </w:r>
    </w:p>
    <w:p w14:paraId="3B79141C" w14:textId="77777777" w:rsidR="002602CB" w:rsidRPr="00BE4ADB" w:rsidRDefault="002602CB" w:rsidP="002602CB">
      <w:pPr>
        <w:rPr>
          <w:rFonts w:ascii="Arial" w:hAnsi="Arial" w:cs="Arial"/>
          <w:lang w:val="en-GB"/>
        </w:rPr>
      </w:pPr>
    </w:p>
    <w:p w14:paraId="166BC4F2" w14:textId="695AF3AD" w:rsidR="00450387" w:rsidRPr="00BE4ADB" w:rsidRDefault="00450387" w:rsidP="00450387">
      <w:pPr>
        <w:rPr>
          <w:rFonts w:ascii="Arial" w:hAnsi="Arial" w:cs="Arial"/>
          <w:lang w:val="en-GB"/>
        </w:rPr>
      </w:pPr>
      <w:r w:rsidRPr="00BE4ADB">
        <w:rPr>
          <w:rFonts w:ascii="Arial" w:hAnsi="Arial" w:cs="Arial"/>
          <w:lang w:val="en-GB"/>
        </w:rPr>
        <w:t xml:space="preserve">Quotations are gathered for project expenditure by Cadwyn Clwyd and the project team.  The applicant will be required to assist in this process.  Where necessary, a scored procurement </w:t>
      </w:r>
      <w:r w:rsidR="00200D3A" w:rsidRPr="00BE4ADB">
        <w:rPr>
          <w:rFonts w:ascii="Arial" w:hAnsi="Arial" w:cs="Arial"/>
          <w:lang w:val="en-GB"/>
        </w:rPr>
        <w:t>will</w:t>
      </w:r>
      <w:r w:rsidRPr="00BE4ADB">
        <w:rPr>
          <w:rFonts w:ascii="Arial" w:hAnsi="Arial" w:cs="Arial"/>
          <w:lang w:val="en-GB"/>
        </w:rPr>
        <w:t xml:space="preserve"> be prepared.</w:t>
      </w:r>
    </w:p>
    <w:p w14:paraId="2643E9C4" w14:textId="77777777" w:rsidR="00450387" w:rsidRPr="00BE4ADB" w:rsidRDefault="00450387" w:rsidP="002602CB">
      <w:pPr>
        <w:rPr>
          <w:rFonts w:ascii="Arial" w:hAnsi="Arial" w:cs="Arial"/>
          <w:lang w:val="en-GB"/>
        </w:rPr>
      </w:pPr>
    </w:p>
    <w:p w14:paraId="59565B7C" w14:textId="0FB823D9" w:rsidR="002602CB" w:rsidRPr="00BE4ADB" w:rsidRDefault="002602CB" w:rsidP="002602CB">
      <w:pPr>
        <w:rPr>
          <w:rFonts w:ascii="Arial" w:hAnsi="Arial" w:cs="Arial"/>
          <w:lang w:val="en-GB"/>
        </w:rPr>
      </w:pPr>
      <w:r w:rsidRPr="00BE4ADB">
        <w:rPr>
          <w:rFonts w:ascii="Arial" w:hAnsi="Arial" w:cs="Arial"/>
          <w:lang w:val="en-GB"/>
        </w:rPr>
        <w:t>Cadwyn Clwyd will pay all suppliers directly for goods and services.  Cadwyn Clwyd is responsible for issuing all Purchase Orders to suppliers relating to the project.  Any request for payment for goods or services made by anyone other than Cadwyn Clwyd will not be paid by Cadwyn Clwyd.  Expenditure may not be incurred by third party organisations and claimed from Cadwyn Clwyd.  Cadwyn Clwyd contracts directly with service providers and will pay suppliers directly up to the total cash project value approved by Cadwyn Clwyd.  Cadwyn Clwyd is not able to pay for any work undertaken for which there is no Purchase Order, we cannot pay for any work that took place before a Purchase Order was issued, and we cannot pay an invoice for more than the figure stated in the Purchase Order corresponding to that work.</w:t>
      </w:r>
    </w:p>
    <w:p w14:paraId="55AD7728" w14:textId="5B402FB7" w:rsidR="00D3048C" w:rsidRDefault="00D3048C" w:rsidP="00F141CB">
      <w:pPr>
        <w:rPr>
          <w:rFonts w:ascii="Arial" w:hAnsi="Arial" w:cs="Arial"/>
          <w:lang w:val="en-GB"/>
        </w:rPr>
      </w:pPr>
    </w:p>
    <w:p w14:paraId="487378A4" w14:textId="4878A9FC" w:rsidR="00976E45" w:rsidRDefault="00976E45" w:rsidP="00F141CB">
      <w:pPr>
        <w:rPr>
          <w:rFonts w:ascii="Arial" w:hAnsi="Arial" w:cs="Arial"/>
          <w:lang w:val="en-GB"/>
        </w:rPr>
      </w:pPr>
    </w:p>
    <w:p w14:paraId="581DF2A6" w14:textId="0FF2BCCC" w:rsidR="003E6509" w:rsidRDefault="003E6509" w:rsidP="00F141CB">
      <w:pPr>
        <w:rPr>
          <w:rFonts w:ascii="Arial" w:hAnsi="Arial" w:cs="Arial"/>
          <w:lang w:val="en-GB"/>
        </w:rPr>
      </w:pPr>
    </w:p>
    <w:p w14:paraId="6E41A690" w14:textId="679FD4F3" w:rsidR="003E6509" w:rsidRDefault="003E6509" w:rsidP="00F141CB">
      <w:pPr>
        <w:rPr>
          <w:rFonts w:ascii="Arial" w:hAnsi="Arial" w:cs="Arial"/>
          <w:lang w:val="en-GB"/>
        </w:rPr>
      </w:pPr>
    </w:p>
    <w:p w14:paraId="79B96B2E" w14:textId="5951BC0B" w:rsidR="003E6509" w:rsidRDefault="003E6509" w:rsidP="00F141CB">
      <w:pPr>
        <w:rPr>
          <w:rFonts w:ascii="Arial" w:hAnsi="Arial" w:cs="Arial"/>
          <w:lang w:val="en-GB"/>
        </w:rPr>
      </w:pPr>
    </w:p>
    <w:p w14:paraId="2FA7E769" w14:textId="576572D2" w:rsidR="003E6509" w:rsidRDefault="003E6509" w:rsidP="00F141CB">
      <w:pPr>
        <w:rPr>
          <w:rFonts w:ascii="Arial" w:hAnsi="Arial" w:cs="Arial"/>
          <w:lang w:val="en-GB"/>
        </w:rPr>
      </w:pPr>
    </w:p>
    <w:p w14:paraId="69F2CDA9" w14:textId="77777777" w:rsidR="003E6509" w:rsidRPr="00BE4ADB" w:rsidRDefault="003E6509" w:rsidP="00F141CB">
      <w:pPr>
        <w:rPr>
          <w:rFonts w:ascii="Arial" w:hAnsi="Arial" w:cs="Arial"/>
          <w:lang w:val="en-GB"/>
        </w:rPr>
      </w:pPr>
    </w:p>
    <w:p w14:paraId="762674C3" w14:textId="1D1EE5CE" w:rsidR="00037ED6" w:rsidRPr="00BE4ADB" w:rsidRDefault="00037ED6" w:rsidP="00B46E10">
      <w:pPr>
        <w:pStyle w:val="ListParagraph"/>
        <w:numPr>
          <w:ilvl w:val="0"/>
          <w:numId w:val="7"/>
        </w:numPr>
        <w:spacing w:after="0" w:line="240" w:lineRule="auto"/>
        <w:rPr>
          <w:rFonts w:ascii="Arial" w:hAnsi="Arial" w:cs="Arial"/>
          <w:b/>
          <w:color w:val="0000CC"/>
          <w:sz w:val="28"/>
          <w:szCs w:val="28"/>
          <w:lang w:val="en-GB"/>
        </w:rPr>
      </w:pPr>
      <w:r w:rsidRPr="00BE4ADB">
        <w:rPr>
          <w:rFonts w:ascii="Arial" w:hAnsi="Arial" w:cs="Arial"/>
          <w:b/>
          <w:color w:val="0000CC"/>
          <w:sz w:val="28"/>
          <w:szCs w:val="28"/>
          <w:lang w:val="en-GB"/>
        </w:rPr>
        <w:t>Further Information and How to Apply</w:t>
      </w:r>
    </w:p>
    <w:p w14:paraId="3C5A59D2" w14:textId="5BA5C39E" w:rsidR="00037ED6" w:rsidRDefault="00037ED6" w:rsidP="00037ED6">
      <w:pPr>
        <w:rPr>
          <w:rFonts w:ascii="Arial" w:hAnsi="Arial" w:cs="Arial"/>
          <w:bCs/>
          <w:lang w:val="en-GB"/>
        </w:rPr>
      </w:pPr>
    </w:p>
    <w:p w14:paraId="014E7C70" w14:textId="6B03668E" w:rsidR="007508D3" w:rsidRPr="007508D3" w:rsidRDefault="007508D3" w:rsidP="00037ED6">
      <w:pPr>
        <w:rPr>
          <w:rFonts w:ascii="Arial" w:hAnsi="Arial" w:cs="Arial"/>
          <w:b/>
          <w:u w:val="single"/>
          <w:lang w:val="en-GB"/>
        </w:rPr>
      </w:pPr>
      <w:r w:rsidRPr="007508D3">
        <w:rPr>
          <w:rFonts w:ascii="Arial" w:hAnsi="Arial" w:cs="Arial"/>
          <w:b/>
          <w:u w:val="single"/>
          <w:lang w:val="en-GB"/>
        </w:rPr>
        <w:t>Expression of Interest Form</w:t>
      </w:r>
    </w:p>
    <w:p w14:paraId="77AD2530" w14:textId="77777777" w:rsidR="003E6509" w:rsidRDefault="003E6509" w:rsidP="00037ED6">
      <w:pPr>
        <w:rPr>
          <w:rFonts w:ascii="Arial" w:hAnsi="Arial" w:cs="Arial"/>
          <w:bCs/>
          <w:lang w:val="en-GB"/>
        </w:rPr>
      </w:pPr>
    </w:p>
    <w:p w14:paraId="7C823544" w14:textId="5D78A05E" w:rsidR="007508D3" w:rsidRDefault="007508D3" w:rsidP="00037ED6">
      <w:pPr>
        <w:rPr>
          <w:rFonts w:ascii="Arial" w:hAnsi="Arial" w:cs="Arial"/>
          <w:bCs/>
          <w:lang w:val="en-GB"/>
        </w:rPr>
      </w:pPr>
      <w:r>
        <w:rPr>
          <w:rFonts w:ascii="Arial" w:hAnsi="Arial" w:cs="Arial"/>
          <w:bCs/>
          <w:lang w:val="en-GB"/>
        </w:rPr>
        <w:t>Please provide a brief outline of you project for further discussion and consideration by Cadwyn Clwyd.  Successful EOIs may then proceed to a Project Proposal.</w:t>
      </w:r>
    </w:p>
    <w:p w14:paraId="24F16469" w14:textId="77777777" w:rsidR="007508D3" w:rsidRDefault="007508D3" w:rsidP="00037ED6">
      <w:pPr>
        <w:rPr>
          <w:rFonts w:ascii="Arial" w:hAnsi="Arial" w:cs="Arial"/>
          <w:bCs/>
          <w:lang w:val="en-GB"/>
        </w:rPr>
      </w:pPr>
    </w:p>
    <w:p w14:paraId="20487995" w14:textId="151A538A" w:rsidR="00976E45" w:rsidRDefault="00976E45" w:rsidP="00976E45">
      <w:pPr>
        <w:rPr>
          <w:rFonts w:ascii="Arial" w:hAnsi="Arial" w:cs="Arial"/>
          <w:b/>
          <w:bCs/>
          <w:u w:val="single"/>
          <w:lang w:val="en-GB"/>
        </w:rPr>
      </w:pPr>
      <w:r w:rsidRPr="00976E45">
        <w:rPr>
          <w:rFonts w:ascii="Arial" w:hAnsi="Arial" w:cs="Arial"/>
          <w:b/>
          <w:bCs/>
          <w:u w:val="single"/>
          <w:lang w:val="en-GB"/>
        </w:rPr>
        <w:t xml:space="preserve">Project Proposal </w:t>
      </w:r>
      <w:r w:rsidR="000C5D64">
        <w:rPr>
          <w:rFonts w:ascii="Arial" w:hAnsi="Arial" w:cs="Arial"/>
          <w:b/>
          <w:bCs/>
          <w:u w:val="single"/>
          <w:lang w:val="en-GB"/>
        </w:rPr>
        <w:t>Form</w:t>
      </w:r>
      <w:r w:rsidRPr="00976E45">
        <w:rPr>
          <w:rFonts w:ascii="Arial" w:hAnsi="Arial" w:cs="Arial"/>
          <w:b/>
          <w:bCs/>
          <w:u w:val="single"/>
          <w:lang w:val="en-GB"/>
        </w:rPr>
        <w:t xml:space="preserve"> Process</w:t>
      </w:r>
    </w:p>
    <w:p w14:paraId="2E0390ED" w14:textId="77777777" w:rsidR="003E6509" w:rsidRPr="00976E45" w:rsidRDefault="003E6509" w:rsidP="00976E45">
      <w:pPr>
        <w:rPr>
          <w:rFonts w:ascii="Arial" w:hAnsi="Arial" w:cs="Arial"/>
          <w:b/>
          <w:bCs/>
          <w:u w:val="single"/>
          <w:lang w:val="en-GB"/>
        </w:rPr>
      </w:pPr>
    </w:p>
    <w:p w14:paraId="242DE8B3" w14:textId="4768417E" w:rsidR="00AD4454" w:rsidRPr="000C2DB8" w:rsidRDefault="000C5D64" w:rsidP="00037ED6">
      <w:pPr>
        <w:rPr>
          <w:rFonts w:ascii="Arial" w:hAnsi="Arial" w:cs="Arial"/>
          <w:bCs/>
          <w:lang w:val="en-GB"/>
        </w:rPr>
      </w:pPr>
      <w:r w:rsidRPr="000C5D64">
        <w:rPr>
          <w:rFonts w:ascii="Arial" w:hAnsi="Arial" w:cs="Arial"/>
          <w:lang w:val="en-GB"/>
        </w:rPr>
        <w:t>Project Proposal Form</w:t>
      </w:r>
      <w:r>
        <w:rPr>
          <w:rFonts w:ascii="Arial" w:hAnsi="Arial" w:cs="Arial"/>
          <w:lang w:val="en-GB"/>
        </w:rPr>
        <w:t>s</w:t>
      </w:r>
      <w:r w:rsidRPr="000C5D64">
        <w:rPr>
          <w:rFonts w:ascii="Arial" w:hAnsi="Arial" w:cs="Arial"/>
          <w:lang w:val="en-GB"/>
        </w:rPr>
        <w:t xml:space="preserve"> </w:t>
      </w:r>
      <w:r w:rsidR="00421658" w:rsidRPr="00BE4ADB">
        <w:rPr>
          <w:rFonts w:ascii="Arial" w:hAnsi="Arial" w:cs="Arial"/>
          <w:lang w:val="en-GB"/>
        </w:rPr>
        <w:t xml:space="preserve">are available from Cadwyn Clwyd.  Advice must be sought from </w:t>
      </w:r>
      <w:r w:rsidR="00421658" w:rsidRPr="00BE4ADB">
        <w:rPr>
          <w:rFonts w:ascii="Arial" w:hAnsi="Arial" w:cs="Arial"/>
          <w:bCs/>
          <w:lang w:val="en-GB"/>
        </w:rPr>
        <w:t xml:space="preserve">a Cadwyn Clwyd Officer </w:t>
      </w:r>
      <w:r w:rsidR="00421658" w:rsidRPr="00BE4ADB">
        <w:rPr>
          <w:rFonts w:ascii="Arial" w:hAnsi="Arial" w:cs="Arial"/>
          <w:lang w:val="en-GB"/>
        </w:rPr>
        <w:t xml:space="preserve">before </w:t>
      </w:r>
      <w:r w:rsidR="00AD4454">
        <w:rPr>
          <w:rFonts w:ascii="Arial" w:hAnsi="Arial" w:cs="Arial"/>
          <w:lang w:val="en-GB"/>
        </w:rPr>
        <w:t>in compiling a</w:t>
      </w:r>
      <w:r w:rsidR="005A56D4">
        <w:rPr>
          <w:rFonts w:ascii="Arial" w:hAnsi="Arial" w:cs="Arial"/>
          <w:lang w:val="en-GB"/>
        </w:rPr>
        <w:t xml:space="preserve"> Project Proposal </w:t>
      </w:r>
      <w:r>
        <w:rPr>
          <w:rFonts w:ascii="Arial" w:hAnsi="Arial" w:cs="Arial"/>
          <w:lang w:val="en-GB"/>
        </w:rPr>
        <w:t>F</w:t>
      </w:r>
      <w:r w:rsidR="00421658" w:rsidRPr="00BE4ADB">
        <w:rPr>
          <w:rFonts w:ascii="Arial" w:hAnsi="Arial" w:cs="Arial"/>
          <w:lang w:val="en-GB"/>
        </w:rPr>
        <w:t>orm</w:t>
      </w:r>
      <w:r w:rsidR="00AD4454">
        <w:rPr>
          <w:rFonts w:ascii="Arial" w:hAnsi="Arial" w:cs="Arial"/>
          <w:lang w:val="en-GB"/>
        </w:rPr>
        <w:t xml:space="preserve">. </w:t>
      </w:r>
      <w:r w:rsidR="003E6509">
        <w:rPr>
          <w:rFonts w:ascii="Arial" w:hAnsi="Arial" w:cs="Arial"/>
          <w:lang w:val="en-GB"/>
        </w:rPr>
        <w:t xml:space="preserve">Completed </w:t>
      </w:r>
      <w:r w:rsidRPr="000C5D64">
        <w:rPr>
          <w:rFonts w:ascii="Arial" w:hAnsi="Arial" w:cs="Arial"/>
          <w:bCs/>
          <w:lang w:val="en-GB"/>
        </w:rPr>
        <w:t>Project Proposal Form</w:t>
      </w:r>
      <w:r w:rsidR="003E6509">
        <w:rPr>
          <w:rFonts w:ascii="Arial" w:hAnsi="Arial" w:cs="Arial"/>
          <w:bCs/>
          <w:lang w:val="en-GB"/>
        </w:rPr>
        <w:t>s</w:t>
      </w:r>
      <w:r w:rsidRPr="000C5D64">
        <w:rPr>
          <w:rFonts w:ascii="Arial" w:hAnsi="Arial" w:cs="Arial"/>
          <w:bCs/>
          <w:lang w:val="en-GB"/>
        </w:rPr>
        <w:t xml:space="preserve"> </w:t>
      </w:r>
      <w:r>
        <w:rPr>
          <w:rFonts w:ascii="Arial" w:hAnsi="Arial" w:cs="Arial"/>
          <w:bCs/>
          <w:lang w:val="en-GB"/>
        </w:rPr>
        <w:t>will be</w:t>
      </w:r>
      <w:r w:rsidR="00976E45">
        <w:rPr>
          <w:rFonts w:ascii="Arial" w:hAnsi="Arial" w:cs="Arial"/>
          <w:bCs/>
          <w:lang w:val="en-GB"/>
        </w:rPr>
        <w:t xml:space="preserve"> considered on a rolling basis.  They </w:t>
      </w:r>
      <w:r w:rsidR="00B557EB">
        <w:rPr>
          <w:rFonts w:ascii="Arial" w:hAnsi="Arial" w:cs="Arial"/>
          <w:bCs/>
          <w:lang w:val="en-GB"/>
        </w:rPr>
        <w:t>will be</w:t>
      </w:r>
      <w:r w:rsidR="00976E45">
        <w:rPr>
          <w:rFonts w:ascii="Arial" w:hAnsi="Arial" w:cs="Arial"/>
          <w:bCs/>
          <w:lang w:val="en-GB"/>
        </w:rPr>
        <w:t xml:space="preserve"> assessed by a Cadwyn Clwyd panel.</w:t>
      </w:r>
      <w:r w:rsidR="000C2DB8">
        <w:rPr>
          <w:rFonts w:ascii="Arial" w:hAnsi="Arial" w:cs="Arial"/>
          <w:bCs/>
          <w:lang w:val="en-GB"/>
        </w:rPr>
        <w:t xml:space="preserve">  </w:t>
      </w:r>
      <w:r w:rsidR="00AD4454" w:rsidRPr="000C2DB8">
        <w:rPr>
          <w:rFonts w:ascii="Arial" w:hAnsi="Arial" w:cs="Arial"/>
          <w:bCs/>
          <w:lang w:val="en-GB"/>
        </w:rPr>
        <w:t>Projects will be assessed on the following criteria:</w:t>
      </w:r>
    </w:p>
    <w:p w14:paraId="6677881D" w14:textId="782C314E" w:rsidR="00510550" w:rsidRPr="000C2DB8" w:rsidRDefault="00510550" w:rsidP="00037ED6">
      <w:pPr>
        <w:rPr>
          <w:rFonts w:ascii="Arial" w:hAnsi="Arial" w:cs="Arial"/>
          <w:bCs/>
          <w:lang w:val="en-GB"/>
        </w:rPr>
      </w:pPr>
    </w:p>
    <w:p w14:paraId="526C627D" w14:textId="1E1A7A6F" w:rsidR="00510550" w:rsidRPr="000C2DB8" w:rsidRDefault="00510550" w:rsidP="00037ED6">
      <w:pPr>
        <w:rPr>
          <w:rFonts w:ascii="Arial" w:hAnsi="Arial" w:cs="Arial"/>
          <w:bCs/>
          <w:lang w:val="en-GB"/>
        </w:rPr>
      </w:pPr>
      <w:r w:rsidRPr="000C2DB8">
        <w:rPr>
          <w:rFonts w:ascii="Arial" w:hAnsi="Arial" w:cs="Arial"/>
          <w:bCs/>
          <w:lang w:val="en-GB"/>
        </w:rPr>
        <w:t>Eligibility</w:t>
      </w:r>
    </w:p>
    <w:tbl>
      <w:tblPr>
        <w:tblStyle w:val="TableGrid"/>
        <w:tblW w:w="0" w:type="auto"/>
        <w:tblLook w:val="04A0" w:firstRow="1" w:lastRow="0" w:firstColumn="1" w:lastColumn="0" w:noHBand="0" w:noVBand="1"/>
      </w:tblPr>
      <w:tblGrid>
        <w:gridCol w:w="7650"/>
        <w:gridCol w:w="2806"/>
      </w:tblGrid>
      <w:tr w:rsidR="000C2DB8" w:rsidRPr="000C2DB8" w14:paraId="3B5A6BEA" w14:textId="77777777" w:rsidTr="000C2DB8">
        <w:tc>
          <w:tcPr>
            <w:tcW w:w="7650" w:type="dxa"/>
          </w:tcPr>
          <w:p w14:paraId="51BD68D5" w14:textId="76E8D48A" w:rsidR="000C2DB8" w:rsidRPr="000C2DB8" w:rsidRDefault="000C2DB8" w:rsidP="00B814B5">
            <w:pPr>
              <w:rPr>
                <w:rFonts w:ascii="Arial" w:hAnsi="Arial" w:cs="Arial"/>
                <w:bCs/>
                <w:lang w:val="en-GB"/>
              </w:rPr>
            </w:pPr>
            <w:r w:rsidRPr="000C2DB8">
              <w:rPr>
                <w:rFonts w:ascii="Arial" w:hAnsi="Arial" w:cs="Arial"/>
                <w:bCs/>
                <w:lang w:val="en-GB"/>
              </w:rPr>
              <w:t>Is the project activity eligible under the UK Community Renewal Fund</w:t>
            </w:r>
          </w:p>
        </w:tc>
        <w:tc>
          <w:tcPr>
            <w:tcW w:w="2806" w:type="dxa"/>
          </w:tcPr>
          <w:p w14:paraId="6A6B8F04" w14:textId="0F02274A" w:rsidR="000C2DB8" w:rsidRPr="000C2DB8" w:rsidRDefault="000C2DB8" w:rsidP="00B814B5">
            <w:pPr>
              <w:rPr>
                <w:rFonts w:ascii="Arial" w:hAnsi="Arial" w:cs="Arial"/>
                <w:bCs/>
                <w:lang w:val="en-GB"/>
              </w:rPr>
            </w:pPr>
            <w:r w:rsidRPr="000C2DB8">
              <w:rPr>
                <w:rFonts w:ascii="Arial" w:hAnsi="Arial" w:cs="Arial"/>
                <w:bCs/>
                <w:lang w:val="en-GB"/>
              </w:rPr>
              <w:t>Yes or No</w:t>
            </w:r>
          </w:p>
        </w:tc>
      </w:tr>
      <w:tr w:rsidR="000C2DB8" w:rsidRPr="000C2DB8" w14:paraId="4E439FBC" w14:textId="77777777" w:rsidTr="000C2DB8">
        <w:tc>
          <w:tcPr>
            <w:tcW w:w="7650" w:type="dxa"/>
          </w:tcPr>
          <w:p w14:paraId="6AC8FD84" w14:textId="714A9CE8" w:rsidR="000C2DB8" w:rsidRPr="000C2DB8" w:rsidRDefault="000C2DB8" w:rsidP="00B814B5">
            <w:pPr>
              <w:rPr>
                <w:rFonts w:ascii="Arial" w:hAnsi="Arial" w:cs="Arial"/>
                <w:bCs/>
                <w:lang w:val="en-GB"/>
              </w:rPr>
            </w:pPr>
            <w:r w:rsidRPr="000C2DB8">
              <w:rPr>
                <w:rFonts w:ascii="Arial" w:hAnsi="Arial" w:cs="Arial"/>
                <w:bCs/>
                <w:lang w:val="en-GB"/>
              </w:rPr>
              <w:t>Is the project activity eligible under the Community Innovation Denbighshire project?</w:t>
            </w:r>
          </w:p>
        </w:tc>
        <w:tc>
          <w:tcPr>
            <w:tcW w:w="2806" w:type="dxa"/>
          </w:tcPr>
          <w:p w14:paraId="3BB29D26" w14:textId="5571EF9C" w:rsidR="000C2DB8" w:rsidRPr="000C2DB8" w:rsidRDefault="000C2DB8" w:rsidP="00B814B5">
            <w:pPr>
              <w:rPr>
                <w:rFonts w:ascii="Arial" w:hAnsi="Arial" w:cs="Arial"/>
                <w:bCs/>
                <w:lang w:val="en-GB"/>
              </w:rPr>
            </w:pPr>
            <w:r w:rsidRPr="000C2DB8">
              <w:rPr>
                <w:rFonts w:ascii="Arial" w:hAnsi="Arial" w:cs="Arial"/>
                <w:bCs/>
                <w:lang w:val="en-GB"/>
              </w:rPr>
              <w:t>Yes or No</w:t>
            </w:r>
          </w:p>
        </w:tc>
      </w:tr>
      <w:tr w:rsidR="000C2DB8" w:rsidRPr="000C2DB8" w14:paraId="6086C84B" w14:textId="77777777" w:rsidTr="000C2DB8">
        <w:tc>
          <w:tcPr>
            <w:tcW w:w="7650" w:type="dxa"/>
          </w:tcPr>
          <w:p w14:paraId="1D44AC71" w14:textId="77777777" w:rsidR="00510550" w:rsidRPr="000C2DB8" w:rsidRDefault="00510550" w:rsidP="00B814B5">
            <w:pPr>
              <w:rPr>
                <w:rFonts w:ascii="Arial" w:hAnsi="Arial" w:cs="Arial"/>
                <w:bCs/>
                <w:lang w:val="en-GB"/>
              </w:rPr>
            </w:pPr>
            <w:r w:rsidRPr="000C2DB8">
              <w:rPr>
                <w:rFonts w:ascii="Arial" w:hAnsi="Arial" w:cs="Arial"/>
                <w:bCs/>
                <w:lang w:val="en-GB"/>
              </w:rPr>
              <w:t>Realistic project delivery timescale (i.e. can be delivered and completed by 30</w:t>
            </w:r>
            <w:r w:rsidRPr="000C2DB8">
              <w:rPr>
                <w:rFonts w:ascii="Arial" w:hAnsi="Arial" w:cs="Arial"/>
                <w:bCs/>
                <w:vertAlign w:val="superscript"/>
                <w:lang w:val="en-GB"/>
              </w:rPr>
              <w:t>th</w:t>
            </w:r>
            <w:r w:rsidRPr="000C2DB8">
              <w:rPr>
                <w:rFonts w:ascii="Arial" w:hAnsi="Arial" w:cs="Arial"/>
                <w:bCs/>
                <w:lang w:val="en-GB"/>
              </w:rPr>
              <w:t xml:space="preserve"> June 2022)</w:t>
            </w:r>
          </w:p>
        </w:tc>
        <w:tc>
          <w:tcPr>
            <w:tcW w:w="2806" w:type="dxa"/>
          </w:tcPr>
          <w:p w14:paraId="6E98371A" w14:textId="43531A47" w:rsidR="00510550" w:rsidRPr="000C2DB8" w:rsidRDefault="00510550" w:rsidP="00B814B5">
            <w:pPr>
              <w:rPr>
                <w:rFonts w:ascii="Arial" w:hAnsi="Arial" w:cs="Arial"/>
                <w:bCs/>
                <w:lang w:val="en-GB"/>
              </w:rPr>
            </w:pPr>
            <w:r w:rsidRPr="000C2DB8">
              <w:rPr>
                <w:rFonts w:ascii="Arial" w:hAnsi="Arial" w:cs="Arial"/>
                <w:bCs/>
                <w:lang w:val="en-GB"/>
              </w:rPr>
              <w:t>Yes or No</w:t>
            </w:r>
          </w:p>
        </w:tc>
      </w:tr>
    </w:tbl>
    <w:p w14:paraId="58B02299" w14:textId="0AC103EA" w:rsidR="00510550" w:rsidRPr="000C2DB8" w:rsidRDefault="000C2DB8" w:rsidP="00037ED6">
      <w:pPr>
        <w:rPr>
          <w:rFonts w:ascii="Arial" w:hAnsi="Arial" w:cs="Arial"/>
          <w:bCs/>
          <w:lang w:val="en-GB"/>
        </w:rPr>
      </w:pPr>
      <w:r w:rsidRPr="000C2DB8">
        <w:rPr>
          <w:rFonts w:ascii="Arial" w:hAnsi="Arial" w:cs="Arial"/>
          <w:bCs/>
          <w:lang w:val="en-GB"/>
        </w:rPr>
        <w:t xml:space="preserve">If the answer is </w:t>
      </w:r>
      <w:r>
        <w:rPr>
          <w:rFonts w:ascii="Arial" w:hAnsi="Arial" w:cs="Arial"/>
          <w:bCs/>
          <w:lang w:val="en-GB"/>
        </w:rPr>
        <w:t>‘</w:t>
      </w:r>
      <w:r w:rsidRPr="000C2DB8">
        <w:rPr>
          <w:rFonts w:ascii="Arial" w:hAnsi="Arial" w:cs="Arial"/>
          <w:bCs/>
          <w:lang w:val="en-GB"/>
        </w:rPr>
        <w:t>Yes</w:t>
      </w:r>
      <w:r>
        <w:rPr>
          <w:rFonts w:ascii="Arial" w:hAnsi="Arial" w:cs="Arial"/>
          <w:bCs/>
          <w:lang w:val="en-GB"/>
        </w:rPr>
        <w:t>’</w:t>
      </w:r>
      <w:r w:rsidRPr="000C2DB8">
        <w:rPr>
          <w:rFonts w:ascii="Arial" w:hAnsi="Arial" w:cs="Arial"/>
          <w:bCs/>
          <w:lang w:val="en-GB"/>
        </w:rPr>
        <w:t xml:space="preserve"> to all of the above, the project </w:t>
      </w:r>
      <w:r>
        <w:rPr>
          <w:rFonts w:ascii="Arial" w:hAnsi="Arial" w:cs="Arial"/>
          <w:bCs/>
          <w:lang w:val="en-GB"/>
        </w:rPr>
        <w:t>can</w:t>
      </w:r>
      <w:r w:rsidRPr="000C2DB8">
        <w:rPr>
          <w:rFonts w:ascii="Arial" w:hAnsi="Arial" w:cs="Arial"/>
          <w:bCs/>
          <w:lang w:val="en-GB"/>
        </w:rPr>
        <w:t xml:space="preserve"> progress to scoring.</w:t>
      </w:r>
    </w:p>
    <w:p w14:paraId="0B708E3E" w14:textId="3F66FC55" w:rsidR="00510550" w:rsidRPr="000C2DB8" w:rsidRDefault="00510550" w:rsidP="00037ED6">
      <w:pPr>
        <w:rPr>
          <w:rFonts w:ascii="Arial" w:hAnsi="Arial" w:cs="Arial"/>
          <w:bCs/>
          <w:lang w:val="en-GB"/>
        </w:rPr>
      </w:pPr>
    </w:p>
    <w:p w14:paraId="6CEB1E25" w14:textId="12A09CEB" w:rsidR="000C2DB8" w:rsidRPr="000C2DB8" w:rsidRDefault="000C2DB8" w:rsidP="00037ED6">
      <w:pPr>
        <w:rPr>
          <w:rFonts w:ascii="Arial" w:hAnsi="Arial" w:cs="Arial"/>
          <w:bCs/>
          <w:lang w:val="en-GB"/>
        </w:rPr>
      </w:pPr>
      <w:r w:rsidRPr="000C2DB8">
        <w:rPr>
          <w:rFonts w:ascii="Arial" w:hAnsi="Arial" w:cs="Arial"/>
          <w:bCs/>
          <w:lang w:val="en-GB"/>
        </w:rPr>
        <w:t>Scoring</w:t>
      </w:r>
    </w:p>
    <w:tbl>
      <w:tblPr>
        <w:tblStyle w:val="TableGrid"/>
        <w:tblW w:w="0" w:type="auto"/>
        <w:tblLook w:val="04A0" w:firstRow="1" w:lastRow="0" w:firstColumn="1" w:lastColumn="0" w:noHBand="0" w:noVBand="1"/>
      </w:tblPr>
      <w:tblGrid>
        <w:gridCol w:w="7650"/>
        <w:gridCol w:w="2806"/>
      </w:tblGrid>
      <w:tr w:rsidR="000C2DB8" w:rsidRPr="000C2DB8" w14:paraId="46E87AF4" w14:textId="77777777" w:rsidTr="000C2DB8">
        <w:tc>
          <w:tcPr>
            <w:tcW w:w="7650" w:type="dxa"/>
          </w:tcPr>
          <w:p w14:paraId="190A1108" w14:textId="5E615747" w:rsidR="00AD4454" w:rsidRPr="000C2DB8" w:rsidRDefault="00C55765" w:rsidP="00037ED6">
            <w:pPr>
              <w:rPr>
                <w:rFonts w:ascii="Arial" w:hAnsi="Arial" w:cs="Arial"/>
                <w:bCs/>
                <w:lang w:val="en-GB"/>
              </w:rPr>
            </w:pPr>
            <w:r w:rsidRPr="000C2DB8">
              <w:rPr>
                <w:rFonts w:ascii="Arial" w:hAnsi="Arial" w:cs="Arial"/>
                <w:bCs/>
                <w:lang w:val="en-GB"/>
              </w:rPr>
              <w:t>Contribution towards the UK CRF priorities</w:t>
            </w:r>
          </w:p>
        </w:tc>
        <w:tc>
          <w:tcPr>
            <w:tcW w:w="2806" w:type="dxa"/>
          </w:tcPr>
          <w:p w14:paraId="323C1B1A" w14:textId="77104BAC" w:rsidR="00AD4454" w:rsidRPr="000C2DB8" w:rsidRDefault="00B557EB" w:rsidP="00037ED6">
            <w:pPr>
              <w:rPr>
                <w:rFonts w:ascii="Arial" w:hAnsi="Arial" w:cs="Arial"/>
                <w:bCs/>
                <w:lang w:val="en-GB"/>
              </w:rPr>
            </w:pPr>
            <w:r w:rsidRPr="000C2DB8">
              <w:rPr>
                <w:rFonts w:ascii="Arial" w:hAnsi="Arial" w:cs="Arial"/>
                <w:bCs/>
                <w:lang w:val="en-GB"/>
              </w:rPr>
              <w:t>Scored out of 10 marks</w:t>
            </w:r>
          </w:p>
        </w:tc>
      </w:tr>
      <w:tr w:rsidR="000C2DB8" w:rsidRPr="000C2DB8" w14:paraId="242F854C" w14:textId="77777777" w:rsidTr="000C2DB8">
        <w:tc>
          <w:tcPr>
            <w:tcW w:w="7650" w:type="dxa"/>
          </w:tcPr>
          <w:p w14:paraId="785F16E6" w14:textId="6889561A" w:rsidR="00510550" w:rsidRPr="000C2DB8" w:rsidRDefault="00510550" w:rsidP="00037ED6">
            <w:pPr>
              <w:rPr>
                <w:rFonts w:ascii="Arial" w:hAnsi="Arial" w:cs="Arial"/>
                <w:bCs/>
                <w:lang w:val="en-GB"/>
              </w:rPr>
            </w:pPr>
            <w:r w:rsidRPr="000C2DB8">
              <w:rPr>
                <w:rFonts w:ascii="Arial" w:hAnsi="Arial" w:cs="Arial"/>
                <w:bCs/>
                <w:lang w:val="en-GB"/>
              </w:rPr>
              <w:t>Community Innovation</w:t>
            </w:r>
          </w:p>
        </w:tc>
        <w:tc>
          <w:tcPr>
            <w:tcW w:w="2806" w:type="dxa"/>
          </w:tcPr>
          <w:p w14:paraId="72FE632C" w14:textId="1B71BFDF" w:rsidR="00510550" w:rsidRPr="000C2DB8" w:rsidRDefault="00510550" w:rsidP="00037ED6">
            <w:pPr>
              <w:rPr>
                <w:rFonts w:ascii="Arial" w:hAnsi="Arial" w:cs="Arial"/>
                <w:bCs/>
                <w:lang w:val="en-GB"/>
              </w:rPr>
            </w:pPr>
            <w:r w:rsidRPr="000C2DB8">
              <w:rPr>
                <w:rFonts w:ascii="Arial" w:hAnsi="Arial" w:cs="Arial"/>
                <w:bCs/>
                <w:lang w:val="en-GB"/>
              </w:rPr>
              <w:t>Scored out of 5 marks</w:t>
            </w:r>
          </w:p>
        </w:tc>
      </w:tr>
      <w:tr w:rsidR="000C2DB8" w:rsidRPr="000C2DB8" w14:paraId="6780501B" w14:textId="77777777" w:rsidTr="000C2DB8">
        <w:tc>
          <w:tcPr>
            <w:tcW w:w="7650" w:type="dxa"/>
          </w:tcPr>
          <w:p w14:paraId="53FBD565" w14:textId="3DDA694B" w:rsidR="001F332D" w:rsidRPr="000C2DB8" w:rsidRDefault="00B557EB" w:rsidP="00037ED6">
            <w:pPr>
              <w:rPr>
                <w:rFonts w:ascii="Arial" w:hAnsi="Arial" w:cs="Arial"/>
                <w:bCs/>
                <w:lang w:val="en-GB"/>
              </w:rPr>
            </w:pPr>
            <w:r w:rsidRPr="000C2DB8">
              <w:rPr>
                <w:rFonts w:ascii="Arial" w:hAnsi="Arial" w:cs="Arial"/>
                <w:bCs/>
                <w:lang w:val="en-GB"/>
              </w:rPr>
              <w:t>Community involvement and support for the project</w:t>
            </w:r>
          </w:p>
        </w:tc>
        <w:tc>
          <w:tcPr>
            <w:tcW w:w="2806" w:type="dxa"/>
          </w:tcPr>
          <w:p w14:paraId="7F367701" w14:textId="587D107C" w:rsidR="001F332D" w:rsidRPr="000C2DB8" w:rsidRDefault="00B557EB" w:rsidP="00037ED6">
            <w:pPr>
              <w:rPr>
                <w:rFonts w:ascii="Arial" w:hAnsi="Arial" w:cs="Arial"/>
                <w:bCs/>
                <w:lang w:val="en-GB"/>
              </w:rPr>
            </w:pPr>
            <w:r w:rsidRPr="000C2DB8">
              <w:rPr>
                <w:rFonts w:ascii="Arial" w:hAnsi="Arial" w:cs="Arial"/>
                <w:bCs/>
                <w:lang w:val="en-GB"/>
              </w:rPr>
              <w:t>Scored out of 5 marks</w:t>
            </w:r>
          </w:p>
        </w:tc>
      </w:tr>
      <w:tr w:rsidR="000C2DB8" w:rsidRPr="000C2DB8" w14:paraId="19279587" w14:textId="77777777" w:rsidTr="000C2DB8">
        <w:tc>
          <w:tcPr>
            <w:tcW w:w="7650" w:type="dxa"/>
          </w:tcPr>
          <w:p w14:paraId="2CF6CA19" w14:textId="3B529817" w:rsidR="00AD4454" w:rsidRPr="000C2DB8" w:rsidRDefault="001F332D" w:rsidP="00037ED6">
            <w:pPr>
              <w:rPr>
                <w:rFonts w:ascii="Arial" w:hAnsi="Arial" w:cs="Arial"/>
                <w:bCs/>
                <w:lang w:val="en-GB"/>
              </w:rPr>
            </w:pPr>
            <w:r w:rsidRPr="000C2DB8">
              <w:rPr>
                <w:rFonts w:ascii="Arial" w:hAnsi="Arial" w:cs="Arial"/>
                <w:bCs/>
                <w:lang w:val="en-GB"/>
              </w:rPr>
              <w:t>Outputs and potential Outcomes (including how the project could target further support from the proposed Shared Prosperity Fund)</w:t>
            </w:r>
          </w:p>
        </w:tc>
        <w:tc>
          <w:tcPr>
            <w:tcW w:w="2806" w:type="dxa"/>
          </w:tcPr>
          <w:p w14:paraId="12B3DCBA" w14:textId="50EE5BCF" w:rsidR="00AD4454" w:rsidRPr="000C2DB8" w:rsidRDefault="00B557EB" w:rsidP="00037ED6">
            <w:pPr>
              <w:rPr>
                <w:rFonts w:ascii="Arial" w:hAnsi="Arial" w:cs="Arial"/>
                <w:bCs/>
                <w:lang w:val="en-GB"/>
              </w:rPr>
            </w:pPr>
            <w:r w:rsidRPr="000C2DB8">
              <w:rPr>
                <w:rFonts w:ascii="Arial" w:hAnsi="Arial" w:cs="Arial"/>
                <w:bCs/>
                <w:lang w:val="en-GB"/>
              </w:rPr>
              <w:t>Scored out of 5 marks</w:t>
            </w:r>
          </w:p>
        </w:tc>
      </w:tr>
      <w:tr w:rsidR="000C2DB8" w:rsidRPr="000C2DB8" w14:paraId="538613AA" w14:textId="77777777" w:rsidTr="000C2DB8">
        <w:tc>
          <w:tcPr>
            <w:tcW w:w="7650" w:type="dxa"/>
          </w:tcPr>
          <w:p w14:paraId="1EA01A3C" w14:textId="19C3764A" w:rsidR="00AD4454" w:rsidRPr="000C2DB8" w:rsidRDefault="001F332D" w:rsidP="00037ED6">
            <w:pPr>
              <w:rPr>
                <w:rFonts w:ascii="Arial" w:hAnsi="Arial" w:cs="Arial"/>
                <w:bCs/>
                <w:lang w:val="en-GB"/>
              </w:rPr>
            </w:pPr>
            <w:r w:rsidRPr="000C2DB8">
              <w:rPr>
                <w:rFonts w:ascii="Arial" w:hAnsi="Arial" w:cs="Arial"/>
                <w:bCs/>
                <w:lang w:val="en-GB"/>
              </w:rPr>
              <w:t>Value for Money</w:t>
            </w:r>
          </w:p>
        </w:tc>
        <w:tc>
          <w:tcPr>
            <w:tcW w:w="2806" w:type="dxa"/>
          </w:tcPr>
          <w:p w14:paraId="7F1B407E" w14:textId="6344EA37" w:rsidR="00AD4454" w:rsidRPr="000C2DB8" w:rsidRDefault="00B557EB" w:rsidP="00037ED6">
            <w:pPr>
              <w:rPr>
                <w:rFonts w:ascii="Arial" w:hAnsi="Arial" w:cs="Arial"/>
                <w:bCs/>
                <w:lang w:val="en-GB"/>
              </w:rPr>
            </w:pPr>
            <w:r w:rsidRPr="000C2DB8">
              <w:rPr>
                <w:rFonts w:ascii="Arial" w:hAnsi="Arial" w:cs="Arial"/>
                <w:bCs/>
                <w:lang w:val="en-GB"/>
              </w:rPr>
              <w:t>Scored out of 5 marks</w:t>
            </w:r>
          </w:p>
        </w:tc>
      </w:tr>
    </w:tbl>
    <w:p w14:paraId="54240339" w14:textId="441948B5" w:rsidR="00AD4454" w:rsidRPr="000C2DB8" w:rsidRDefault="00510550" w:rsidP="00037ED6">
      <w:pPr>
        <w:rPr>
          <w:rFonts w:ascii="Arial" w:hAnsi="Arial" w:cs="Arial"/>
          <w:bCs/>
          <w:lang w:val="en-GB"/>
        </w:rPr>
      </w:pPr>
      <w:r w:rsidRPr="000C2DB8">
        <w:rPr>
          <w:rFonts w:ascii="Arial" w:hAnsi="Arial" w:cs="Arial"/>
          <w:bCs/>
          <w:lang w:val="en-GB"/>
        </w:rPr>
        <w:t xml:space="preserve">A proposal </w:t>
      </w:r>
      <w:r w:rsidR="008C69C4" w:rsidRPr="000C2DB8">
        <w:rPr>
          <w:rFonts w:ascii="Arial" w:hAnsi="Arial" w:cs="Arial"/>
          <w:bCs/>
          <w:lang w:val="en-GB"/>
        </w:rPr>
        <w:t xml:space="preserve">requires </w:t>
      </w:r>
      <w:r w:rsidR="000C2DB8" w:rsidRPr="000C2DB8">
        <w:rPr>
          <w:rFonts w:ascii="Arial" w:hAnsi="Arial" w:cs="Arial"/>
          <w:bCs/>
          <w:lang w:val="en-GB"/>
        </w:rPr>
        <w:t xml:space="preserve">a total score of </w:t>
      </w:r>
      <w:r w:rsidRPr="000C2DB8">
        <w:rPr>
          <w:rFonts w:ascii="Arial" w:hAnsi="Arial" w:cs="Arial"/>
          <w:bCs/>
          <w:lang w:val="en-GB"/>
        </w:rPr>
        <w:t>1</w:t>
      </w:r>
      <w:r w:rsidR="008C69C4" w:rsidRPr="000C2DB8">
        <w:rPr>
          <w:rFonts w:ascii="Arial" w:hAnsi="Arial" w:cs="Arial"/>
          <w:bCs/>
          <w:lang w:val="en-GB"/>
        </w:rPr>
        <w:t>8</w:t>
      </w:r>
      <w:r w:rsidRPr="000C2DB8">
        <w:rPr>
          <w:rFonts w:ascii="Arial" w:hAnsi="Arial" w:cs="Arial"/>
          <w:bCs/>
          <w:lang w:val="en-GB"/>
        </w:rPr>
        <w:t xml:space="preserve"> or more to be considered for approval</w:t>
      </w:r>
    </w:p>
    <w:p w14:paraId="383F5A1D" w14:textId="77777777" w:rsidR="00976E45" w:rsidRDefault="00976E45" w:rsidP="00037ED6">
      <w:pPr>
        <w:rPr>
          <w:rFonts w:ascii="Arial" w:hAnsi="Arial" w:cs="Arial"/>
          <w:bCs/>
          <w:lang w:val="en-GB"/>
        </w:rPr>
      </w:pPr>
    </w:p>
    <w:p w14:paraId="409AED40" w14:textId="77777777" w:rsidR="00976E45" w:rsidRPr="00976E45" w:rsidRDefault="00976E45" w:rsidP="00976E45">
      <w:pPr>
        <w:rPr>
          <w:rFonts w:ascii="Arial" w:hAnsi="Arial" w:cs="Arial"/>
          <w:b/>
          <w:bCs/>
          <w:u w:val="single"/>
          <w:lang w:val="en-GB"/>
        </w:rPr>
      </w:pPr>
      <w:r w:rsidRPr="00976E45">
        <w:rPr>
          <w:rFonts w:ascii="Arial" w:hAnsi="Arial" w:cs="Arial"/>
          <w:b/>
          <w:bCs/>
          <w:u w:val="single"/>
          <w:lang w:val="en-GB"/>
        </w:rPr>
        <w:t>Project Output Indicators</w:t>
      </w:r>
    </w:p>
    <w:p w14:paraId="35677823" w14:textId="77777777" w:rsidR="003E6509" w:rsidRDefault="003E6509" w:rsidP="00976E45">
      <w:pPr>
        <w:rPr>
          <w:rFonts w:ascii="Arial" w:hAnsi="Arial" w:cs="Arial"/>
          <w:lang w:val="en-GB"/>
        </w:rPr>
      </w:pPr>
    </w:p>
    <w:p w14:paraId="128C83E0" w14:textId="05A566DA" w:rsidR="00976E45" w:rsidRDefault="00976E45" w:rsidP="00976E45">
      <w:pPr>
        <w:rPr>
          <w:rFonts w:ascii="Arial" w:hAnsi="Arial" w:cs="Arial"/>
          <w:lang w:val="en-GB"/>
        </w:rPr>
      </w:pPr>
      <w:r>
        <w:rPr>
          <w:rFonts w:ascii="Arial" w:hAnsi="Arial" w:cs="Arial"/>
          <w:lang w:val="en-GB"/>
        </w:rPr>
        <w:t xml:space="preserve">At Project Proposal </w:t>
      </w:r>
      <w:r w:rsidR="00CC7AD6">
        <w:rPr>
          <w:rFonts w:ascii="Arial" w:hAnsi="Arial" w:cs="Arial"/>
          <w:lang w:val="en-GB"/>
        </w:rPr>
        <w:t>s</w:t>
      </w:r>
      <w:r>
        <w:rPr>
          <w:rFonts w:ascii="Arial" w:hAnsi="Arial" w:cs="Arial"/>
          <w:lang w:val="en-GB"/>
        </w:rPr>
        <w:t xml:space="preserve">tage, each </w:t>
      </w:r>
      <w:r w:rsidR="000C5D64">
        <w:rPr>
          <w:rFonts w:ascii="Arial" w:hAnsi="Arial" w:cs="Arial"/>
          <w:lang w:val="en-GB"/>
        </w:rPr>
        <w:t>project</w:t>
      </w:r>
      <w:r>
        <w:rPr>
          <w:rFonts w:ascii="Arial" w:hAnsi="Arial" w:cs="Arial"/>
          <w:lang w:val="en-GB"/>
        </w:rPr>
        <w:t xml:space="preserve"> will be required to state </w:t>
      </w:r>
      <w:r w:rsidR="00262D4D">
        <w:rPr>
          <w:rFonts w:ascii="Arial" w:hAnsi="Arial" w:cs="Arial"/>
          <w:lang w:val="en-GB"/>
        </w:rPr>
        <w:t>the</w:t>
      </w:r>
      <w:r>
        <w:rPr>
          <w:rFonts w:ascii="Arial" w:hAnsi="Arial" w:cs="Arial"/>
          <w:lang w:val="en-GB"/>
        </w:rPr>
        <w:t xml:space="preserve"> Outputs their project will achieve.  These outputs will be considered </w:t>
      </w:r>
      <w:r w:rsidR="00CC7AD6">
        <w:rPr>
          <w:rFonts w:ascii="Arial" w:hAnsi="Arial" w:cs="Arial"/>
          <w:lang w:val="en-GB"/>
        </w:rPr>
        <w:t>as part of</w:t>
      </w:r>
      <w:r>
        <w:rPr>
          <w:rFonts w:ascii="Arial" w:hAnsi="Arial" w:cs="Arial"/>
          <w:lang w:val="en-GB"/>
        </w:rPr>
        <w:t xml:space="preserve"> the Project Proposal assessment process.</w:t>
      </w:r>
    </w:p>
    <w:p w14:paraId="07484955" w14:textId="674F14BA" w:rsidR="00976E45" w:rsidRDefault="00976E45" w:rsidP="00037ED6">
      <w:pPr>
        <w:rPr>
          <w:rFonts w:ascii="Arial" w:hAnsi="Arial" w:cs="Arial"/>
          <w:bCs/>
          <w:lang w:val="en-GB"/>
        </w:rPr>
      </w:pPr>
    </w:p>
    <w:p w14:paraId="5FDB1C9E" w14:textId="781FDC59" w:rsidR="00CC7AD6" w:rsidRDefault="00CC7AD6" w:rsidP="00037ED6">
      <w:pPr>
        <w:rPr>
          <w:rFonts w:ascii="Arial" w:hAnsi="Arial" w:cs="Arial"/>
          <w:bCs/>
          <w:lang w:val="en-GB"/>
        </w:rPr>
      </w:pPr>
      <w:r>
        <w:rPr>
          <w:rFonts w:ascii="Arial" w:hAnsi="Arial" w:cs="Arial"/>
          <w:bCs/>
          <w:lang w:val="en-GB"/>
        </w:rPr>
        <w:t>Project Beneficiaries</w:t>
      </w:r>
    </w:p>
    <w:tbl>
      <w:tblPr>
        <w:tblStyle w:val="TableGrid"/>
        <w:tblW w:w="0" w:type="auto"/>
        <w:tblLook w:val="04A0" w:firstRow="1" w:lastRow="0" w:firstColumn="1" w:lastColumn="0" w:noHBand="0" w:noVBand="1"/>
      </w:tblPr>
      <w:tblGrid>
        <w:gridCol w:w="2830"/>
        <w:gridCol w:w="5103"/>
        <w:gridCol w:w="2523"/>
      </w:tblGrid>
      <w:tr w:rsidR="007141B2" w14:paraId="408958A1" w14:textId="77777777" w:rsidTr="00302BAF">
        <w:tc>
          <w:tcPr>
            <w:tcW w:w="2830" w:type="dxa"/>
            <w:shd w:val="clear" w:color="auto" w:fill="BFBFBF" w:themeFill="background1" w:themeFillShade="BF"/>
          </w:tcPr>
          <w:p w14:paraId="0B8D0241" w14:textId="1C117661" w:rsidR="00302BAF" w:rsidRDefault="00302BAF" w:rsidP="00CC7AD6">
            <w:pPr>
              <w:jc w:val="center"/>
              <w:rPr>
                <w:rFonts w:ascii="Arial" w:hAnsi="Arial" w:cs="Arial"/>
                <w:bCs/>
                <w:sz w:val="20"/>
                <w:szCs w:val="20"/>
                <w:lang w:val="en-GB"/>
              </w:rPr>
            </w:pPr>
            <w:r w:rsidRPr="00302BAF">
              <w:rPr>
                <w:rFonts w:ascii="Arial" w:hAnsi="Arial" w:cs="Arial"/>
                <w:bCs/>
                <w:sz w:val="20"/>
                <w:szCs w:val="20"/>
                <w:lang w:val="en-GB"/>
              </w:rPr>
              <w:t xml:space="preserve">Prif Ddangosydd </w:t>
            </w:r>
            <w:r w:rsidR="0020711D">
              <w:rPr>
                <w:rFonts w:ascii="Arial" w:hAnsi="Arial" w:cs="Arial"/>
                <w:bCs/>
                <w:sz w:val="20"/>
                <w:szCs w:val="20"/>
                <w:lang w:val="en-GB"/>
              </w:rPr>
              <w:t>/</w:t>
            </w:r>
          </w:p>
          <w:p w14:paraId="1F8FDE1C" w14:textId="546A42AE" w:rsidR="007141B2" w:rsidRPr="00302BAF" w:rsidRDefault="007141B2" w:rsidP="00CC7AD6">
            <w:pPr>
              <w:jc w:val="center"/>
              <w:rPr>
                <w:rFonts w:ascii="Arial" w:hAnsi="Arial" w:cs="Arial"/>
                <w:b/>
                <w:sz w:val="20"/>
                <w:szCs w:val="20"/>
                <w:lang w:val="en-GB"/>
              </w:rPr>
            </w:pPr>
            <w:r w:rsidRPr="00302BAF">
              <w:rPr>
                <w:rFonts w:ascii="Arial" w:hAnsi="Arial" w:cs="Arial"/>
                <w:b/>
                <w:sz w:val="20"/>
                <w:szCs w:val="20"/>
                <w:lang w:val="en-GB"/>
              </w:rPr>
              <w:t>Main Indicator</w:t>
            </w:r>
          </w:p>
        </w:tc>
        <w:tc>
          <w:tcPr>
            <w:tcW w:w="5103" w:type="dxa"/>
            <w:shd w:val="clear" w:color="auto" w:fill="BFBFBF" w:themeFill="background1" w:themeFillShade="BF"/>
          </w:tcPr>
          <w:p w14:paraId="45848E55" w14:textId="2084A743" w:rsidR="00302BAF" w:rsidRDefault="00302BAF" w:rsidP="00CC7AD6">
            <w:pPr>
              <w:jc w:val="center"/>
              <w:rPr>
                <w:rFonts w:ascii="Arial" w:hAnsi="Arial" w:cs="Arial"/>
                <w:bCs/>
                <w:sz w:val="20"/>
                <w:szCs w:val="20"/>
                <w:lang w:val="en-GB"/>
              </w:rPr>
            </w:pPr>
            <w:r w:rsidRPr="00302BAF">
              <w:rPr>
                <w:rFonts w:ascii="Arial" w:hAnsi="Arial" w:cs="Arial"/>
                <w:bCs/>
                <w:sz w:val="20"/>
                <w:szCs w:val="20"/>
                <w:lang w:val="en-GB"/>
              </w:rPr>
              <w:t>Is-set Dangosydd</w:t>
            </w:r>
            <w:r w:rsidR="0020711D">
              <w:rPr>
                <w:rFonts w:ascii="Arial" w:hAnsi="Arial" w:cs="Arial"/>
                <w:bCs/>
                <w:sz w:val="20"/>
                <w:szCs w:val="20"/>
                <w:lang w:val="en-GB"/>
              </w:rPr>
              <w:t xml:space="preserve"> /</w:t>
            </w:r>
          </w:p>
          <w:p w14:paraId="6D48A831" w14:textId="5D5CA075" w:rsidR="007141B2" w:rsidRPr="00302BAF" w:rsidRDefault="007141B2" w:rsidP="00CC7AD6">
            <w:pPr>
              <w:jc w:val="center"/>
              <w:rPr>
                <w:rFonts w:ascii="Arial" w:hAnsi="Arial" w:cs="Arial"/>
                <w:b/>
                <w:sz w:val="20"/>
                <w:szCs w:val="20"/>
                <w:lang w:val="en-GB"/>
              </w:rPr>
            </w:pPr>
            <w:r w:rsidRPr="00302BAF">
              <w:rPr>
                <w:rFonts w:ascii="Arial" w:hAnsi="Arial" w:cs="Arial"/>
                <w:b/>
                <w:sz w:val="20"/>
                <w:szCs w:val="20"/>
                <w:lang w:val="en-GB"/>
              </w:rPr>
              <w:t>Indicator Subset</w:t>
            </w:r>
          </w:p>
        </w:tc>
        <w:tc>
          <w:tcPr>
            <w:tcW w:w="2523" w:type="dxa"/>
            <w:shd w:val="clear" w:color="auto" w:fill="BFBFBF" w:themeFill="background1" w:themeFillShade="BF"/>
          </w:tcPr>
          <w:p w14:paraId="519BBC84" w14:textId="042C7B82" w:rsidR="00302BAF" w:rsidRDefault="00302BAF" w:rsidP="00CC7AD6">
            <w:pPr>
              <w:jc w:val="center"/>
              <w:rPr>
                <w:rFonts w:ascii="Arial" w:hAnsi="Arial" w:cs="Arial"/>
                <w:bCs/>
                <w:sz w:val="20"/>
                <w:szCs w:val="20"/>
                <w:lang w:val="en-GB"/>
              </w:rPr>
            </w:pPr>
            <w:r w:rsidRPr="00302BAF">
              <w:rPr>
                <w:rFonts w:ascii="Arial" w:hAnsi="Arial" w:cs="Arial"/>
                <w:bCs/>
                <w:sz w:val="20"/>
                <w:szCs w:val="20"/>
                <w:lang w:val="en-GB"/>
              </w:rPr>
              <w:t>Nifer i'w Gyflawni</w:t>
            </w:r>
            <w:r w:rsidR="0020711D">
              <w:rPr>
                <w:rFonts w:ascii="Arial" w:hAnsi="Arial" w:cs="Arial"/>
                <w:bCs/>
                <w:sz w:val="20"/>
                <w:szCs w:val="20"/>
                <w:lang w:val="en-GB"/>
              </w:rPr>
              <w:t xml:space="preserve"> /</w:t>
            </w:r>
          </w:p>
          <w:p w14:paraId="17695FB5" w14:textId="54D384D5" w:rsidR="007141B2" w:rsidRPr="00302BAF" w:rsidRDefault="007141B2" w:rsidP="00CC7AD6">
            <w:pPr>
              <w:jc w:val="center"/>
              <w:rPr>
                <w:rFonts w:ascii="Arial" w:hAnsi="Arial" w:cs="Arial"/>
                <w:b/>
                <w:sz w:val="20"/>
                <w:szCs w:val="20"/>
                <w:lang w:val="en-GB"/>
              </w:rPr>
            </w:pPr>
            <w:r w:rsidRPr="00302BAF">
              <w:rPr>
                <w:rFonts w:ascii="Arial" w:hAnsi="Arial" w:cs="Arial"/>
                <w:b/>
                <w:sz w:val="20"/>
                <w:szCs w:val="20"/>
                <w:lang w:val="en-GB"/>
              </w:rPr>
              <w:t>Number to be Achieved</w:t>
            </w:r>
          </w:p>
        </w:tc>
      </w:tr>
      <w:tr w:rsidR="00302BAF" w14:paraId="53233D8B" w14:textId="77777777" w:rsidTr="00302BAF">
        <w:tc>
          <w:tcPr>
            <w:tcW w:w="2830" w:type="dxa"/>
            <w:vMerge w:val="restart"/>
          </w:tcPr>
          <w:p w14:paraId="7DA403E3" w14:textId="560F3E30" w:rsidR="00302BAF" w:rsidRDefault="00302BAF" w:rsidP="00037ED6">
            <w:pPr>
              <w:rPr>
                <w:rFonts w:ascii="Arial" w:hAnsi="Arial" w:cs="Arial"/>
                <w:bCs/>
                <w:sz w:val="20"/>
                <w:szCs w:val="20"/>
                <w:lang w:val="en-GB"/>
              </w:rPr>
            </w:pPr>
            <w:r w:rsidRPr="00302BAF">
              <w:rPr>
                <w:rFonts w:ascii="Arial" w:hAnsi="Arial" w:cs="Arial"/>
                <w:bCs/>
                <w:sz w:val="20"/>
                <w:szCs w:val="20"/>
                <w:lang w:val="en-GB"/>
              </w:rPr>
              <w:t>Pobl</w:t>
            </w:r>
            <w:r w:rsidR="0020711D">
              <w:rPr>
                <w:rFonts w:ascii="Arial" w:hAnsi="Arial" w:cs="Arial"/>
                <w:bCs/>
                <w:sz w:val="20"/>
                <w:szCs w:val="20"/>
                <w:lang w:val="en-GB"/>
              </w:rPr>
              <w:t xml:space="preserve"> /</w:t>
            </w:r>
          </w:p>
          <w:p w14:paraId="7019E2F7" w14:textId="3FFA3A86" w:rsidR="00302BAF" w:rsidRPr="00302BAF" w:rsidRDefault="00302BAF" w:rsidP="00037ED6">
            <w:pPr>
              <w:rPr>
                <w:rFonts w:ascii="Arial" w:hAnsi="Arial" w:cs="Arial"/>
                <w:b/>
                <w:sz w:val="20"/>
                <w:szCs w:val="20"/>
                <w:lang w:val="en-GB"/>
              </w:rPr>
            </w:pPr>
            <w:r w:rsidRPr="00302BAF">
              <w:rPr>
                <w:rFonts w:ascii="Arial" w:hAnsi="Arial" w:cs="Arial"/>
                <w:b/>
                <w:sz w:val="20"/>
                <w:szCs w:val="20"/>
                <w:lang w:val="en-GB"/>
              </w:rPr>
              <w:t>People</w:t>
            </w:r>
          </w:p>
        </w:tc>
        <w:tc>
          <w:tcPr>
            <w:tcW w:w="5103" w:type="dxa"/>
          </w:tcPr>
          <w:p w14:paraId="0922DCB2" w14:textId="77777777" w:rsidR="0020711D" w:rsidRDefault="0020711D" w:rsidP="0020711D">
            <w:pPr>
              <w:pStyle w:val="Default"/>
              <w:rPr>
                <w:sz w:val="20"/>
                <w:szCs w:val="20"/>
              </w:rPr>
            </w:pPr>
            <w:r w:rsidRPr="0020711D">
              <w:rPr>
                <w:sz w:val="20"/>
                <w:szCs w:val="20"/>
              </w:rPr>
              <w:t>Anactif yn Economaidd</w:t>
            </w:r>
            <w:r>
              <w:rPr>
                <w:sz w:val="20"/>
                <w:szCs w:val="20"/>
              </w:rPr>
              <w:t xml:space="preserve"> / </w:t>
            </w:r>
          </w:p>
          <w:p w14:paraId="2C250CB3" w14:textId="0D121100" w:rsidR="00302BAF" w:rsidRPr="0020711D" w:rsidRDefault="00302BAF" w:rsidP="0020711D">
            <w:pPr>
              <w:pStyle w:val="Default"/>
              <w:rPr>
                <w:b/>
                <w:bCs/>
                <w:sz w:val="20"/>
                <w:szCs w:val="20"/>
              </w:rPr>
            </w:pPr>
            <w:r w:rsidRPr="0020711D">
              <w:rPr>
                <w:b/>
                <w:bCs/>
                <w:sz w:val="20"/>
                <w:szCs w:val="20"/>
              </w:rPr>
              <w:t xml:space="preserve">Economically Inactive </w:t>
            </w:r>
          </w:p>
        </w:tc>
        <w:tc>
          <w:tcPr>
            <w:tcW w:w="2523" w:type="dxa"/>
          </w:tcPr>
          <w:p w14:paraId="24650951" w14:textId="77777777" w:rsidR="00302BAF" w:rsidRPr="00CC7AD6" w:rsidRDefault="00302BAF" w:rsidP="00037ED6">
            <w:pPr>
              <w:rPr>
                <w:rFonts w:ascii="Arial" w:hAnsi="Arial" w:cs="Arial"/>
                <w:bCs/>
                <w:sz w:val="20"/>
                <w:szCs w:val="20"/>
                <w:lang w:val="en-GB"/>
              </w:rPr>
            </w:pPr>
          </w:p>
        </w:tc>
      </w:tr>
      <w:tr w:rsidR="00302BAF" w14:paraId="58B1C3F7" w14:textId="77777777" w:rsidTr="00302BAF">
        <w:tc>
          <w:tcPr>
            <w:tcW w:w="2830" w:type="dxa"/>
            <w:vMerge/>
          </w:tcPr>
          <w:p w14:paraId="09FCE487" w14:textId="77777777" w:rsidR="00302BAF" w:rsidRPr="00CC7AD6" w:rsidRDefault="00302BAF" w:rsidP="00037ED6">
            <w:pPr>
              <w:rPr>
                <w:rFonts w:ascii="Arial" w:hAnsi="Arial" w:cs="Arial"/>
                <w:bCs/>
                <w:sz w:val="20"/>
                <w:szCs w:val="20"/>
                <w:lang w:val="en-GB"/>
              </w:rPr>
            </w:pPr>
          </w:p>
        </w:tc>
        <w:tc>
          <w:tcPr>
            <w:tcW w:w="5103" w:type="dxa"/>
          </w:tcPr>
          <w:p w14:paraId="1AD8DFE5" w14:textId="77777777" w:rsidR="0020711D" w:rsidRDefault="0020711D" w:rsidP="0020711D">
            <w:pPr>
              <w:pStyle w:val="Default"/>
              <w:rPr>
                <w:sz w:val="20"/>
                <w:szCs w:val="20"/>
              </w:rPr>
            </w:pPr>
            <w:r w:rsidRPr="0020711D">
              <w:rPr>
                <w:sz w:val="20"/>
                <w:szCs w:val="20"/>
              </w:rPr>
              <w:t>Di-waith</w:t>
            </w:r>
            <w:r>
              <w:rPr>
                <w:sz w:val="20"/>
                <w:szCs w:val="20"/>
              </w:rPr>
              <w:t xml:space="preserve"> /</w:t>
            </w:r>
          </w:p>
          <w:p w14:paraId="45D7B927" w14:textId="19795087" w:rsidR="00302BAF" w:rsidRPr="0020711D" w:rsidRDefault="00302BAF" w:rsidP="0020711D">
            <w:pPr>
              <w:pStyle w:val="Default"/>
              <w:rPr>
                <w:b/>
                <w:bCs/>
                <w:sz w:val="20"/>
                <w:szCs w:val="20"/>
              </w:rPr>
            </w:pPr>
            <w:r w:rsidRPr="0020711D">
              <w:rPr>
                <w:b/>
                <w:bCs/>
                <w:sz w:val="20"/>
                <w:szCs w:val="20"/>
              </w:rPr>
              <w:t xml:space="preserve">Unemployed </w:t>
            </w:r>
          </w:p>
        </w:tc>
        <w:tc>
          <w:tcPr>
            <w:tcW w:w="2523" w:type="dxa"/>
          </w:tcPr>
          <w:p w14:paraId="7FE6EA27" w14:textId="77777777" w:rsidR="00302BAF" w:rsidRPr="00CC7AD6" w:rsidRDefault="00302BAF" w:rsidP="00037ED6">
            <w:pPr>
              <w:rPr>
                <w:rFonts w:ascii="Arial" w:hAnsi="Arial" w:cs="Arial"/>
                <w:bCs/>
                <w:sz w:val="20"/>
                <w:szCs w:val="20"/>
                <w:lang w:val="en-GB"/>
              </w:rPr>
            </w:pPr>
          </w:p>
        </w:tc>
      </w:tr>
      <w:tr w:rsidR="00302BAF" w14:paraId="3DE843ED" w14:textId="77777777" w:rsidTr="00302BAF">
        <w:tc>
          <w:tcPr>
            <w:tcW w:w="2830" w:type="dxa"/>
            <w:vMerge/>
          </w:tcPr>
          <w:p w14:paraId="36B7C6DA" w14:textId="77777777" w:rsidR="00302BAF" w:rsidRPr="00CC7AD6" w:rsidRDefault="00302BAF" w:rsidP="00037ED6">
            <w:pPr>
              <w:rPr>
                <w:rFonts w:ascii="Arial" w:hAnsi="Arial" w:cs="Arial"/>
                <w:bCs/>
                <w:sz w:val="20"/>
                <w:szCs w:val="20"/>
                <w:lang w:val="en-GB"/>
              </w:rPr>
            </w:pPr>
          </w:p>
        </w:tc>
        <w:tc>
          <w:tcPr>
            <w:tcW w:w="5103" w:type="dxa"/>
          </w:tcPr>
          <w:p w14:paraId="0CB8BD54" w14:textId="77777777" w:rsidR="0020711D" w:rsidRDefault="0020711D" w:rsidP="0020711D">
            <w:pPr>
              <w:pStyle w:val="Default"/>
              <w:rPr>
                <w:sz w:val="20"/>
                <w:szCs w:val="20"/>
              </w:rPr>
            </w:pPr>
            <w:r w:rsidRPr="0020711D">
              <w:rPr>
                <w:sz w:val="20"/>
                <w:szCs w:val="20"/>
              </w:rPr>
              <w:t>Cyflogedig</w:t>
            </w:r>
            <w:r>
              <w:rPr>
                <w:sz w:val="20"/>
                <w:szCs w:val="20"/>
              </w:rPr>
              <w:t xml:space="preserve"> / </w:t>
            </w:r>
          </w:p>
          <w:p w14:paraId="43547728" w14:textId="03206469" w:rsidR="00302BAF" w:rsidRPr="0020711D" w:rsidRDefault="00302BAF" w:rsidP="0020711D">
            <w:pPr>
              <w:pStyle w:val="Default"/>
              <w:rPr>
                <w:b/>
                <w:bCs/>
                <w:sz w:val="20"/>
                <w:szCs w:val="20"/>
              </w:rPr>
            </w:pPr>
            <w:r w:rsidRPr="0020711D">
              <w:rPr>
                <w:b/>
                <w:bCs/>
                <w:sz w:val="20"/>
                <w:szCs w:val="20"/>
              </w:rPr>
              <w:t>Employed</w:t>
            </w:r>
          </w:p>
        </w:tc>
        <w:tc>
          <w:tcPr>
            <w:tcW w:w="2523" w:type="dxa"/>
          </w:tcPr>
          <w:p w14:paraId="1A6C0AD5" w14:textId="77777777" w:rsidR="00302BAF" w:rsidRPr="00CC7AD6" w:rsidRDefault="00302BAF" w:rsidP="00037ED6">
            <w:pPr>
              <w:rPr>
                <w:rFonts w:ascii="Arial" w:hAnsi="Arial" w:cs="Arial"/>
                <w:bCs/>
                <w:sz w:val="20"/>
                <w:szCs w:val="20"/>
                <w:lang w:val="en-GB"/>
              </w:rPr>
            </w:pPr>
          </w:p>
        </w:tc>
      </w:tr>
      <w:tr w:rsidR="00302BAF" w14:paraId="3DABDC9F" w14:textId="77777777" w:rsidTr="00302BAF">
        <w:tc>
          <w:tcPr>
            <w:tcW w:w="2830" w:type="dxa"/>
            <w:vMerge w:val="restart"/>
          </w:tcPr>
          <w:p w14:paraId="662AB898" w14:textId="033765F9" w:rsidR="00302BAF" w:rsidRDefault="00302BAF" w:rsidP="00037ED6">
            <w:pPr>
              <w:rPr>
                <w:rFonts w:ascii="Arial" w:hAnsi="Arial" w:cs="Arial"/>
                <w:bCs/>
                <w:sz w:val="20"/>
                <w:szCs w:val="20"/>
                <w:lang w:val="en-GB"/>
              </w:rPr>
            </w:pPr>
            <w:r w:rsidRPr="00302BAF">
              <w:rPr>
                <w:rFonts w:ascii="Arial" w:hAnsi="Arial" w:cs="Arial"/>
                <w:bCs/>
                <w:sz w:val="20"/>
                <w:szCs w:val="20"/>
                <w:lang w:val="en-GB"/>
              </w:rPr>
              <w:t>Busnesau</w:t>
            </w:r>
            <w:r w:rsidR="0020711D">
              <w:rPr>
                <w:rFonts w:ascii="Arial" w:hAnsi="Arial" w:cs="Arial"/>
                <w:bCs/>
                <w:sz w:val="20"/>
                <w:szCs w:val="20"/>
                <w:lang w:val="en-GB"/>
              </w:rPr>
              <w:t xml:space="preserve"> /</w:t>
            </w:r>
          </w:p>
          <w:p w14:paraId="1282BDEE" w14:textId="05854EBF" w:rsidR="00302BAF" w:rsidRPr="00302BAF" w:rsidRDefault="00302BAF" w:rsidP="00037ED6">
            <w:pPr>
              <w:rPr>
                <w:rFonts w:ascii="Arial" w:hAnsi="Arial" w:cs="Arial"/>
                <w:b/>
                <w:sz w:val="20"/>
                <w:szCs w:val="20"/>
                <w:lang w:val="en-GB"/>
              </w:rPr>
            </w:pPr>
            <w:r w:rsidRPr="00302BAF">
              <w:rPr>
                <w:rFonts w:ascii="Arial" w:hAnsi="Arial" w:cs="Arial"/>
                <w:b/>
                <w:sz w:val="20"/>
                <w:szCs w:val="20"/>
                <w:lang w:val="en-GB"/>
              </w:rPr>
              <w:t>Businesses</w:t>
            </w:r>
          </w:p>
        </w:tc>
        <w:tc>
          <w:tcPr>
            <w:tcW w:w="5103" w:type="dxa"/>
          </w:tcPr>
          <w:p w14:paraId="34DC511C" w14:textId="77777777" w:rsidR="0020711D" w:rsidRDefault="0020711D" w:rsidP="0020711D">
            <w:pPr>
              <w:rPr>
                <w:rFonts w:ascii="Arial" w:hAnsi="Arial" w:cs="Arial"/>
                <w:bCs/>
                <w:sz w:val="20"/>
                <w:szCs w:val="20"/>
                <w:lang w:val="en-GB"/>
              </w:rPr>
            </w:pPr>
            <w:r w:rsidRPr="0020711D">
              <w:rPr>
                <w:rFonts w:ascii="Arial" w:hAnsi="Arial" w:cs="Arial"/>
                <w:bCs/>
                <w:sz w:val="20"/>
                <w:szCs w:val="20"/>
                <w:lang w:val="en-GB"/>
              </w:rPr>
              <w:t>Bach (0-49 o weithwyr)</w:t>
            </w:r>
            <w:r>
              <w:rPr>
                <w:rFonts w:ascii="Arial" w:hAnsi="Arial" w:cs="Arial"/>
                <w:bCs/>
                <w:sz w:val="20"/>
                <w:szCs w:val="20"/>
                <w:lang w:val="en-GB"/>
              </w:rPr>
              <w:t xml:space="preserve"> / </w:t>
            </w:r>
          </w:p>
          <w:p w14:paraId="3CBD1D57" w14:textId="32F67B13" w:rsidR="00302BAF" w:rsidRPr="0020711D" w:rsidRDefault="00302BAF" w:rsidP="0020711D">
            <w:pPr>
              <w:rPr>
                <w:rFonts w:ascii="Arial" w:hAnsi="Arial" w:cs="Arial"/>
                <w:sz w:val="20"/>
                <w:szCs w:val="20"/>
              </w:rPr>
            </w:pPr>
            <w:r w:rsidRPr="0020711D">
              <w:rPr>
                <w:rFonts w:ascii="Arial" w:hAnsi="Arial" w:cs="Arial"/>
                <w:b/>
                <w:sz w:val="20"/>
                <w:szCs w:val="20"/>
                <w:lang w:val="en-GB"/>
              </w:rPr>
              <w:t>Small (</w:t>
            </w:r>
            <w:r w:rsidRPr="0020711D">
              <w:rPr>
                <w:rFonts w:ascii="Arial" w:hAnsi="Arial" w:cs="Arial"/>
                <w:b/>
                <w:sz w:val="20"/>
                <w:szCs w:val="20"/>
              </w:rPr>
              <w:t>0-49 employees)</w:t>
            </w:r>
          </w:p>
        </w:tc>
        <w:tc>
          <w:tcPr>
            <w:tcW w:w="2523" w:type="dxa"/>
          </w:tcPr>
          <w:p w14:paraId="3E1B7031" w14:textId="77777777" w:rsidR="00302BAF" w:rsidRPr="00CC7AD6" w:rsidRDefault="00302BAF" w:rsidP="00037ED6">
            <w:pPr>
              <w:rPr>
                <w:rFonts w:ascii="Arial" w:hAnsi="Arial" w:cs="Arial"/>
                <w:bCs/>
                <w:sz w:val="20"/>
                <w:szCs w:val="20"/>
                <w:lang w:val="en-GB"/>
              </w:rPr>
            </w:pPr>
          </w:p>
        </w:tc>
      </w:tr>
      <w:tr w:rsidR="00302BAF" w14:paraId="4BD823DE" w14:textId="77777777" w:rsidTr="00302BAF">
        <w:tc>
          <w:tcPr>
            <w:tcW w:w="2830" w:type="dxa"/>
            <w:vMerge/>
          </w:tcPr>
          <w:p w14:paraId="053B8AEB" w14:textId="77777777" w:rsidR="00302BAF" w:rsidRPr="00CC7AD6" w:rsidRDefault="00302BAF" w:rsidP="00037ED6">
            <w:pPr>
              <w:rPr>
                <w:rFonts w:ascii="Arial" w:hAnsi="Arial" w:cs="Arial"/>
                <w:bCs/>
                <w:sz w:val="20"/>
                <w:szCs w:val="20"/>
                <w:lang w:val="en-GB"/>
              </w:rPr>
            </w:pPr>
          </w:p>
        </w:tc>
        <w:tc>
          <w:tcPr>
            <w:tcW w:w="5103" w:type="dxa"/>
          </w:tcPr>
          <w:p w14:paraId="3CF8491A" w14:textId="7FCC9752" w:rsidR="0020711D" w:rsidRDefault="0020711D" w:rsidP="00302BAF">
            <w:pPr>
              <w:rPr>
                <w:rFonts w:ascii="Arial" w:hAnsi="Arial" w:cs="Arial"/>
                <w:bCs/>
                <w:sz w:val="20"/>
                <w:szCs w:val="20"/>
                <w:lang w:val="en-GB"/>
              </w:rPr>
            </w:pPr>
            <w:r w:rsidRPr="0020711D">
              <w:rPr>
                <w:rFonts w:ascii="Arial" w:hAnsi="Arial" w:cs="Arial"/>
                <w:bCs/>
                <w:sz w:val="20"/>
                <w:szCs w:val="20"/>
                <w:lang w:val="en-GB"/>
              </w:rPr>
              <w:t>Canolig (50-249 o weithwyr)</w:t>
            </w:r>
            <w:r>
              <w:rPr>
                <w:rFonts w:ascii="Arial" w:hAnsi="Arial" w:cs="Arial"/>
                <w:bCs/>
                <w:sz w:val="20"/>
                <w:szCs w:val="20"/>
                <w:lang w:val="en-GB"/>
              </w:rPr>
              <w:t xml:space="preserve"> /</w:t>
            </w:r>
          </w:p>
          <w:p w14:paraId="584D13F7" w14:textId="21D67FF9" w:rsidR="00302BAF" w:rsidRPr="0020711D" w:rsidRDefault="00302BAF" w:rsidP="00302BAF">
            <w:pPr>
              <w:rPr>
                <w:rFonts w:ascii="Arial" w:hAnsi="Arial" w:cs="Arial"/>
                <w:b/>
                <w:sz w:val="20"/>
                <w:szCs w:val="20"/>
              </w:rPr>
            </w:pPr>
            <w:r w:rsidRPr="0020711D">
              <w:rPr>
                <w:rFonts w:ascii="Arial" w:hAnsi="Arial" w:cs="Arial"/>
                <w:b/>
                <w:sz w:val="20"/>
                <w:szCs w:val="20"/>
                <w:lang w:val="en-GB"/>
              </w:rPr>
              <w:t>Medium (</w:t>
            </w:r>
            <w:r w:rsidRPr="0020711D">
              <w:rPr>
                <w:rFonts w:ascii="Arial" w:hAnsi="Arial" w:cs="Arial"/>
                <w:b/>
                <w:sz w:val="20"/>
                <w:szCs w:val="20"/>
              </w:rPr>
              <w:t>50-249 employees)</w:t>
            </w:r>
          </w:p>
        </w:tc>
        <w:tc>
          <w:tcPr>
            <w:tcW w:w="2523" w:type="dxa"/>
          </w:tcPr>
          <w:p w14:paraId="2003C638" w14:textId="77777777" w:rsidR="00302BAF" w:rsidRPr="00CC7AD6" w:rsidRDefault="00302BAF" w:rsidP="00037ED6">
            <w:pPr>
              <w:rPr>
                <w:rFonts w:ascii="Arial" w:hAnsi="Arial" w:cs="Arial"/>
                <w:bCs/>
                <w:sz w:val="20"/>
                <w:szCs w:val="20"/>
                <w:lang w:val="en-GB"/>
              </w:rPr>
            </w:pPr>
          </w:p>
        </w:tc>
      </w:tr>
      <w:tr w:rsidR="00302BAF" w14:paraId="2B39E81D" w14:textId="77777777" w:rsidTr="00302BAF">
        <w:tc>
          <w:tcPr>
            <w:tcW w:w="2830" w:type="dxa"/>
            <w:vMerge/>
          </w:tcPr>
          <w:p w14:paraId="3DE4C71A" w14:textId="77777777" w:rsidR="00302BAF" w:rsidRPr="00CC7AD6" w:rsidRDefault="00302BAF" w:rsidP="00037ED6">
            <w:pPr>
              <w:rPr>
                <w:rFonts w:ascii="Arial" w:hAnsi="Arial" w:cs="Arial"/>
                <w:bCs/>
                <w:sz w:val="20"/>
                <w:szCs w:val="20"/>
                <w:lang w:val="en-GB"/>
              </w:rPr>
            </w:pPr>
          </w:p>
        </w:tc>
        <w:tc>
          <w:tcPr>
            <w:tcW w:w="5103" w:type="dxa"/>
          </w:tcPr>
          <w:p w14:paraId="64F83A03" w14:textId="5CDF03BE" w:rsidR="0020711D" w:rsidRDefault="0020711D" w:rsidP="00302BAF">
            <w:pPr>
              <w:rPr>
                <w:rFonts w:ascii="Arial" w:hAnsi="Arial" w:cs="Arial"/>
                <w:bCs/>
                <w:sz w:val="20"/>
                <w:szCs w:val="20"/>
                <w:lang w:val="en-GB"/>
              </w:rPr>
            </w:pPr>
            <w:r w:rsidRPr="0020711D">
              <w:rPr>
                <w:rFonts w:ascii="Arial" w:hAnsi="Arial" w:cs="Arial"/>
                <w:bCs/>
                <w:sz w:val="20"/>
                <w:szCs w:val="20"/>
                <w:lang w:val="en-GB"/>
              </w:rPr>
              <w:t>Mawr (250+ o weithwyr)</w:t>
            </w:r>
            <w:r>
              <w:rPr>
                <w:rFonts w:ascii="Arial" w:hAnsi="Arial" w:cs="Arial"/>
                <w:bCs/>
                <w:sz w:val="20"/>
                <w:szCs w:val="20"/>
                <w:lang w:val="en-GB"/>
              </w:rPr>
              <w:t xml:space="preserve"> /</w:t>
            </w:r>
          </w:p>
          <w:p w14:paraId="0CB706EB" w14:textId="4710A78A" w:rsidR="00302BAF" w:rsidRPr="0020711D" w:rsidRDefault="00302BAF" w:rsidP="00302BAF">
            <w:pPr>
              <w:rPr>
                <w:rFonts w:ascii="Arial" w:hAnsi="Arial" w:cs="Arial"/>
                <w:b/>
                <w:sz w:val="20"/>
                <w:szCs w:val="20"/>
                <w:lang w:val="en-GB"/>
              </w:rPr>
            </w:pPr>
            <w:r w:rsidRPr="0020711D">
              <w:rPr>
                <w:rFonts w:ascii="Arial" w:hAnsi="Arial" w:cs="Arial"/>
                <w:b/>
                <w:sz w:val="20"/>
                <w:szCs w:val="20"/>
                <w:lang w:val="en-GB"/>
              </w:rPr>
              <w:t>Large (250+ employees)</w:t>
            </w:r>
          </w:p>
        </w:tc>
        <w:tc>
          <w:tcPr>
            <w:tcW w:w="2523" w:type="dxa"/>
          </w:tcPr>
          <w:p w14:paraId="64910A02" w14:textId="77777777" w:rsidR="00302BAF" w:rsidRPr="00CC7AD6" w:rsidRDefault="00302BAF" w:rsidP="00037ED6">
            <w:pPr>
              <w:rPr>
                <w:rFonts w:ascii="Arial" w:hAnsi="Arial" w:cs="Arial"/>
                <w:bCs/>
                <w:sz w:val="20"/>
                <w:szCs w:val="20"/>
                <w:lang w:val="en-GB"/>
              </w:rPr>
            </w:pPr>
          </w:p>
        </w:tc>
      </w:tr>
      <w:tr w:rsidR="00302BAF" w14:paraId="0355926E" w14:textId="77777777" w:rsidTr="00302BAF">
        <w:tc>
          <w:tcPr>
            <w:tcW w:w="2830" w:type="dxa"/>
            <w:vMerge w:val="restart"/>
          </w:tcPr>
          <w:p w14:paraId="4BE81463" w14:textId="2D7BA1EB" w:rsidR="00302BAF" w:rsidRDefault="00302BAF" w:rsidP="00037ED6">
            <w:pPr>
              <w:rPr>
                <w:rFonts w:ascii="Arial" w:hAnsi="Arial" w:cs="Arial"/>
                <w:bCs/>
                <w:sz w:val="20"/>
                <w:szCs w:val="20"/>
                <w:lang w:val="en-GB"/>
              </w:rPr>
            </w:pPr>
            <w:r w:rsidRPr="00302BAF">
              <w:rPr>
                <w:rFonts w:ascii="Arial" w:hAnsi="Arial" w:cs="Arial"/>
                <w:bCs/>
                <w:sz w:val="20"/>
                <w:szCs w:val="20"/>
                <w:lang w:val="en-GB"/>
              </w:rPr>
              <w:t>Sefydliadau</w:t>
            </w:r>
            <w:r w:rsidR="0020711D">
              <w:rPr>
                <w:rFonts w:ascii="Arial" w:hAnsi="Arial" w:cs="Arial"/>
                <w:bCs/>
                <w:sz w:val="20"/>
                <w:szCs w:val="20"/>
                <w:lang w:val="en-GB"/>
              </w:rPr>
              <w:t xml:space="preserve"> /</w:t>
            </w:r>
          </w:p>
          <w:p w14:paraId="678A5DE6" w14:textId="1D07B644" w:rsidR="00302BAF" w:rsidRPr="00302BAF" w:rsidRDefault="00302BAF" w:rsidP="00037ED6">
            <w:pPr>
              <w:rPr>
                <w:rFonts w:ascii="Arial" w:hAnsi="Arial" w:cs="Arial"/>
                <w:b/>
                <w:sz w:val="20"/>
                <w:szCs w:val="20"/>
                <w:lang w:val="en-GB"/>
              </w:rPr>
            </w:pPr>
            <w:r w:rsidRPr="00302BAF">
              <w:rPr>
                <w:rFonts w:ascii="Arial" w:hAnsi="Arial" w:cs="Arial"/>
                <w:b/>
                <w:sz w:val="20"/>
                <w:szCs w:val="20"/>
                <w:lang w:val="en-GB"/>
              </w:rPr>
              <w:t>Organisations</w:t>
            </w:r>
          </w:p>
        </w:tc>
        <w:tc>
          <w:tcPr>
            <w:tcW w:w="5103" w:type="dxa"/>
          </w:tcPr>
          <w:p w14:paraId="7AA27FE0" w14:textId="3DBB9E65" w:rsidR="0020711D" w:rsidRDefault="0020711D" w:rsidP="0020711D">
            <w:pPr>
              <w:rPr>
                <w:rFonts w:ascii="Arial" w:hAnsi="Arial" w:cs="Arial"/>
                <w:bCs/>
                <w:sz w:val="20"/>
                <w:szCs w:val="20"/>
                <w:lang w:val="en-GB"/>
              </w:rPr>
            </w:pPr>
            <w:r w:rsidRPr="0020711D">
              <w:rPr>
                <w:rFonts w:ascii="Arial" w:hAnsi="Arial" w:cs="Arial"/>
                <w:bCs/>
                <w:sz w:val="20"/>
                <w:szCs w:val="20"/>
                <w:lang w:val="en-GB"/>
              </w:rPr>
              <w:t>Cyhoeddus</w:t>
            </w:r>
            <w:r>
              <w:rPr>
                <w:rFonts w:ascii="Arial" w:hAnsi="Arial" w:cs="Arial"/>
                <w:bCs/>
                <w:sz w:val="20"/>
                <w:szCs w:val="20"/>
                <w:lang w:val="en-GB"/>
              </w:rPr>
              <w:t xml:space="preserve"> /</w:t>
            </w:r>
          </w:p>
          <w:p w14:paraId="424137B1" w14:textId="69B25CE4" w:rsidR="00302BAF" w:rsidRPr="0020711D" w:rsidRDefault="00302BAF" w:rsidP="00302BAF">
            <w:pPr>
              <w:rPr>
                <w:rFonts w:ascii="Arial" w:hAnsi="Arial" w:cs="Arial"/>
                <w:b/>
                <w:sz w:val="20"/>
                <w:szCs w:val="20"/>
                <w:lang w:val="en-GB"/>
              </w:rPr>
            </w:pPr>
            <w:r w:rsidRPr="0020711D">
              <w:rPr>
                <w:rFonts w:ascii="Arial" w:hAnsi="Arial" w:cs="Arial"/>
                <w:b/>
                <w:sz w:val="20"/>
                <w:szCs w:val="20"/>
                <w:lang w:val="en-GB"/>
              </w:rPr>
              <w:t>Public</w:t>
            </w:r>
          </w:p>
        </w:tc>
        <w:tc>
          <w:tcPr>
            <w:tcW w:w="2523" w:type="dxa"/>
          </w:tcPr>
          <w:p w14:paraId="5B0253CC" w14:textId="77777777" w:rsidR="00302BAF" w:rsidRPr="00CC7AD6" w:rsidRDefault="00302BAF" w:rsidP="00037ED6">
            <w:pPr>
              <w:rPr>
                <w:rFonts w:ascii="Arial" w:hAnsi="Arial" w:cs="Arial"/>
                <w:bCs/>
                <w:sz w:val="20"/>
                <w:szCs w:val="20"/>
                <w:lang w:val="en-GB"/>
              </w:rPr>
            </w:pPr>
          </w:p>
        </w:tc>
      </w:tr>
      <w:tr w:rsidR="00302BAF" w14:paraId="2E52C133" w14:textId="77777777" w:rsidTr="00302BAF">
        <w:tc>
          <w:tcPr>
            <w:tcW w:w="2830" w:type="dxa"/>
            <w:vMerge/>
          </w:tcPr>
          <w:p w14:paraId="48690F46" w14:textId="77777777" w:rsidR="00302BAF" w:rsidRPr="00CC7AD6" w:rsidRDefault="00302BAF" w:rsidP="00037ED6">
            <w:pPr>
              <w:rPr>
                <w:rFonts w:ascii="Arial" w:hAnsi="Arial" w:cs="Arial"/>
                <w:bCs/>
                <w:sz w:val="20"/>
                <w:szCs w:val="20"/>
                <w:lang w:val="en-GB"/>
              </w:rPr>
            </w:pPr>
          </w:p>
        </w:tc>
        <w:tc>
          <w:tcPr>
            <w:tcW w:w="5103" w:type="dxa"/>
          </w:tcPr>
          <w:p w14:paraId="671347B2" w14:textId="6CDDE9EC" w:rsidR="0020711D" w:rsidRDefault="0020711D" w:rsidP="00302BAF">
            <w:pPr>
              <w:rPr>
                <w:rFonts w:ascii="Arial" w:hAnsi="Arial" w:cs="Arial"/>
                <w:bCs/>
                <w:sz w:val="20"/>
                <w:szCs w:val="20"/>
                <w:lang w:val="en-GB"/>
              </w:rPr>
            </w:pPr>
            <w:r w:rsidRPr="0020711D">
              <w:rPr>
                <w:rFonts w:ascii="Arial" w:hAnsi="Arial" w:cs="Arial"/>
                <w:bCs/>
                <w:sz w:val="20"/>
                <w:szCs w:val="20"/>
                <w:lang w:val="en-GB"/>
              </w:rPr>
              <w:t>Preifat</w:t>
            </w:r>
            <w:r>
              <w:rPr>
                <w:rFonts w:ascii="Arial" w:hAnsi="Arial" w:cs="Arial"/>
                <w:bCs/>
                <w:sz w:val="20"/>
                <w:szCs w:val="20"/>
                <w:lang w:val="en-GB"/>
              </w:rPr>
              <w:t xml:space="preserve"> /</w:t>
            </w:r>
          </w:p>
          <w:p w14:paraId="017BD9EF" w14:textId="70E6F35E" w:rsidR="00302BAF" w:rsidRPr="0020711D" w:rsidRDefault="00302BAF" w:rsidP="00302BAF">
            <w:pPr>
              <w:rPr>
                <w:rFonts w:ascii="Arial" w:hAnsi="Arial" w:cs="Arial"/>
                <w:b/>
                <w:sz w:val="20"/>
                <w:szCs w:val="20"/>
                <w:lang w:val="en-GB"/>
              </w:rPr>
            </w:pPr>
            <w:r w:rsidRPr="0020711D">
              <w:rPr>
                <w:rFonts w:ascii="Arial" w:hAnsi="Arial" w:cs="Arial"/>
                <w:b/>
                <w:sz w:val="20"/>
                <w:szCs w:val="20"/>
                <w:lang w:val="en-GB"/>
              </w:rPr>
              <w:t>Private</w:t>
            </w:r>
          </w:p>
        </w:tc>
        <w:tc>
          <w:tcPr>
            <w:tcW w:w="2523" w:type="dxa"/>
          </w:tcPr>
          <w:p w14:paraId="07644FB7" w14:textId="77777777" w:rsidR="00302BAF" w:rsidRPr="00CC7AD6" w:rsidRDefault="00302BAF" w:rsidP="00037ED6">
            <w:pPr>
              <w:rPr>
                <w:rFonts w:ascii="Arial" w:hAnsi="Arial" w:cs="Arial"/>
                <w:bCs/>
                <w:sz w:val="20"/>
                <w:szCs w:val="20"/>
                <w:lang w:val="en-GB"/>
              </w:rPr>
            </w:pPr>
          </w:p>
        </w:tc>
      </w:tr>
      <w:tr w:rsidR="00302BAF" w14:paraId="7AC4EB85" w14:textId="77777777" w:rsidTr="00302BAF">
        <w:tc>
          <w:tcPr>
            <w:tcW w:w="2830" w:type="dxa"/>
            <w:vMerge/>
          </w:tcPr>
          <w:p w14:paraId="080EC39B" w14:textId="77777777" w:rsidR="00302BAF" w:rsidRPr="00CC7AD6" w:rsidRDefault="00302BAF" w:rsidP="00037ED6">
            <w:pPr>
              <w:rPr>
                <w:rFonts w:ascii="Arial" w:hAnsi="Arial" w:cs="Arial"/>
                <w:bCs/>
                <w:sz w:val="20"/>
                <w:szCs w:val="20"/>
                <w:lang w:val="en-GB"/>
              </w:rPr>
            </w:pPr>
          </w:p>
        </w:tc>
        <w:tc>
          <w:tcPr>
            <w:tcW w:w="5103" w:type="dxa"/>
          </w:tcPr>
          <w:p w14:paraId="40CF6F20" w14:textId="0AC7EDD3" w:rsidR="0020711D" w:rsidRDefault="0020711D" w:rsidP="00302BAF">
            <w:pPr>
              <w:rPr>
                <w:rFonts w:ascii="Arial" w:hAnsi="Arial" w:cs="Arial"/>
                <w:bCs/>
                <w:sz w:val="20"/>
                <w:szCs w:val="20"/>
                <w:lang w:val="en-GB"/>
              </w:rPr>
            </w:pPr>
            <w:r w:rsidRPr="0020711D">
              <w:rPr>
                <w:rFonts w:ascii="Arial" w:hAnsi="Arial" w:cs="Arial"/>
                <w:bCs/>
                <w:sz w:val="20"/>
                <w:szCs w:val="20"/>
                <w:lang w:val="en-GB"/>
              </w:rPr>
              <w:t>Sector Gwirfoddol</w:t>
            </w:r>
            <w:r>
              <w:rPr>
                <w:rFonts w:ascii="Arial" w:hAnsi="Arial" w:cs="Arial"/>
                <w:bCs/>
                <w:sz w:val="20"/>
                <w:szCs w:val="20"/>
                <w:lang w:val="en-GB"/>
              </w:rPr>
              <w:t xml:space="preserve"> /</w:t>
            </w:r>
          </w:p>
          <w:p w14:paraId="3972CBC1" w14:textId="7CCF8933" w:rsidR="00302BAF" w:rsidRPr="0020711D" w:rsidRDefault="00302BAF" w:rsidP="00302BAF">
            <w:pPr>
              <w:rPr>
                <w:rFonts w:ascii="Arial" w:hAnsi="Arial" w:cs="Arial"/>
                <w:b/>
                <w:sz w:val="20"/>
                <w:szCs w:val="20"/>
                <w:lang w:val="en-GB"/>
              </w:rPr>
            </w:pPr>
            <w:r w:rsidRPr="0020711D">
              <w:rPr>
                <w:rFonts w:ascii="Arial" w:hAnsi="Arial" w:cs="Arial"/>
                <w:b/>
                <w:sz w:val="20"/>
                <w:szCs w:val="20"/>
                <w:lang w:val="en-GB"/>
              </w:rPr>
              <w:lastRenderedPageBreak/>
              <w:t>Voluntary Sector</w:t>
            </w:r>
          </w:p>
        </w:tc>
        <w:tc>
          <w:tcPr>
            <w:tcW w:w="2523" w:type="dxa"/>
          </w:tcPr>
          <w:p w14:paraId="03FF78AB" w14:textId="77777777" w:rsidR="00302BAF" w:rsidRPr="00CC7AD6" w:rsidRDefault="00302BAF" w:rsidP="00037ED6">
            <w:pPr>
              <w:rPr>
                <w:rFonts w:ascii="Arial" w:hAnsi="Arial" w:cs="Arial"/>
                <w:bCs/>
                <w:sz w:val="20"/>
                <w:szCs w:val="20"/>
                <w:lang w:val="en-GB"/>
              </w:rPr>
            </w:pPr>
          </w:p>
        </w:tc>
      </w:tr>
    </w:tbl>
    <w:p w14:paraId="2F071A3F" w14:textId="3E86B7A2" w:rsidR="007141B2" w:rsidRDefault="007141B2" w:rsidP="00037ED6">
      <w:pPr>
        <w:rPr>
          <w:rFonts w:ascii="Arial" w:hAnsi="Arial" w:cs="Arial"/>
          <w:bCs/>
          <w:lang w:val="en-GB"/>
        </w:rPr>
      </w:pPr>
    </w:p>
    <w:p w14:paraId="54712EB9" w14:textId="77777777" w:rsidR="003E6509" w:rsidRDefault="003E6509" w:rsidP="00037ED6">
      <w:pPr>
        <w:rPr>
          <w:rFonts w:ascii="Arial" w:hAnsi="Arial" w:cs="Arial"/>
          <w:bCs/>
          <w:lang w:val="en-GB"/>
        </w:rPr>
      </w:pPr>
    </w:p>
    <w:p w14:paraId="61749F01" w14:textId="6AEF725C" w:rsidR="00976E45" w:rsidRPr="00976E45" w:rsidRDefault="00976E45" w:rsidP="00037ED6">
      <w:pPr>
        <w:rPr>
          <w:rFonts w:ascii="Arial" w:hAnsi="Arial" w:cs="Arial"/>
          <w:b/>
          <w:u w:val="single"/>
          <w:lang w:val="en-GB"/>
        </w:rPr>
      </w:pPr>
      <w:r w:rsidRPr="00976E45">
        <w:rPr>
          <w:rFonts w:ascii="Arial" w:hAnsi="Arial" w:cs="Arial"/>
          <w:b/>
          <w:u w:val="single"/>
          <w:lang w:val="en-GB"/>
        </w:rPr>
        <w:t>Further Information</w:t>
      </w:r>
    </w:p>
    <w:p w14:paraId="084A6A34" w14:textId="77777777" w:rsidR="003E6509" w:rsidRDefault="003E6509" w:rsidP="00037ED6">
      <w:pPr>
        <w:rPr>
          <w:rFonts w:ascii="Arial" w:hAnsi="Arial" w:cs="Arial"/>
          <w:bCs/>
          <w:lang w:val="en-GB"/>
        </w:rPr>
      </w:pPr>
    </w:p>
    <w:p w14:paraId="7134A63A" w14:textId="22C8B166" w:rsidR="00037ED6" w:rsidRPr="00BE4ADB" w:rsidRDefault="00421658" w:rsidP="00037ED6">
      <w:pPr>
        <w:rPr>
          <w:rFonts w:ascii="Arial" w:hAnsi="Arial" w:cs="Arial"/>
          <w:bCs/>
          <w:lang w:val="en-GB"/>
        </w:rPr>
      </w:pPr>
      <w:r w:rsidRPr="00BE4ADB">
        <w:rPr>
          <w:rFonts w:ascii="Arial" w:hAnsi="Arial" w:cs="Arial"/>
          <w:bCs/>
          <w:lang w:val="en-GB"/>
        </w:rPr>
        <w:t>For further information</w:t>
      </w:r>
      <w:r w:rsidR="00037ED6" w:rsidRPr="00BE4ADB">
        <w:rPr>
          <w:rFonts w:ascii="Arial" w:hAnsi="Arial" w:cs="Arial"/>
          <w:bCs/>
          <w:lang w:val="en-GB"/>
        </w:rPr>
        <w:t xml:space="preserve"> contact Cadwyn Clwyd.</w:t>
      </w:r>
    </w:p>
    <w:p w14:paraId="0BD9F037" w14:textId="77777777" w:rsidR="00037ED6" w:rsidRPr="00BE4ADB" w:rsidRDefault="00037ED6" w:rsidP="00037ED6">
      <w:pPr>
        <w:rPr>
          <w:rFonts w:ascii="Arial" w:hAnsi="Arial" w:cs="Arial"/>
          <w:b/>
          <w:lang w:val="en-GB"/>
        </w:rPr>
      </w:pPr>
    </w:p>
    <w:p w14:paraId="42E12C3F" w14:textId="77777777" w:rsidR="00037ED6" w:rsidRPr="00BE4ADB" w:rsidRDefault="00037ED6" w:rsidP="00037ED6">
      <w:pPr>
        <w:rPr>
          <w:rFonts w:ascii="Arial" w:hAnsi="Arial" w:cs="Arial"/>
          <w:bCs/>
          <w:lang w:val="en-GB"/>
        </w:rPr>
      </w:pPr>
      <w:r w:rsidRPr="00BE4ADB">
        <w:rPr>
          <w:rFonts w:ascii="Arial" w:hAnsi="Arial" w:cs="Arial"/>
          <w:bCs/>
          <w:lang w:val="en-GB"/>
        </w:rPr>
        <w:t>Tel:</w:t>
      </w:r>
      <w:r w:rsidRPr="00BE4ADB">
        <w:rPr>
          <w:rFonts w:ascii="Arial" w:hAnsi="Arial" w:cs="Arial"/>
          <w:bCs/>
          <w:lang w:val="en-GB"/>
        </w:rPr>
        <w:tab/>
      </w:r>
      <w:r w:rsidRPr="00BE4ADB">
        <w:rPr>
          <w:rFonts w:ascii="Arial" w:hAnsi="Arial" w:cs="Arial"/>
          <w:bCs/>
          <w:lang w:val="en-GB"/>
        </w:rPr>
        <w:tab/>
        <w:t xml:space="preserve">01490 340 500 </w:t>
      </w:r>
    </w:p>
    <w:p w14:paraId="536B448D" w14:textId="77777777" w:rsidR="00037ED6" w:rsidRPr="00BE4ADB" w:rsidRDefault="00037ED6" w:rsidP="00037ED6">
      <w:pPr>
        <w:rPr>
          <w:rFonts w:ascii="Arial" w:hAnsi="Arial" w:cs="Arial"/>
          <w:bCs/>
          <w:lang w:val="en-GB"/>
        </w:rPr>
      </w:pPr>
      <w:r w:rsidRPr="00BE4ADB">
        <w:rPr>
          <w:rFonts w:ascii="Arial" w:hAnsi="Arial" w:cs="Arial"/>
          <w:bCs/>
          <w:lang w:val="en-GB"/>
        </w:rPr>
        <w:t xml:space="preserve">Email:        </w:t>
      </w:r>
      <w:r w:rsidRPr="00BE4ADB">
        <w:rPr>
          <w:rFonts w:ascii="Arial" w:hAnsi="Arial" w:cs="Arial"/>
          <w:bCs/>
          <w:lang w:val="en-GB"/>
        </w:rPr>
        <w:tab/>
      </w:r>
      <w:hyperlink r:id="rId13" w:history="1">
        <w:r w:rsidRPr="00BE4ADB">
          <w:rPr>
            <w:rStyle w:val="Hyperlink"/>
            <w:rFonts w:ascii="Arial" w:hAnsi="Arial" w:cs="Arial"/>
            <w:bCs/>
            <w:lang w:val="en-GB"/>
          </w:rPr>
          <w:t>admin@cadwynclwyd.co.uk</w:t>
        </w:r>
      </w:hyperlink>
    </w:p>
    <w:p w14:paraId="3CADAB43" w14:textId="61431F38" w:rsidR="00D16B7E" w:rsidRPr="00BE4ADB" w:rsidRDefault="00D16B7E" w:rsidP="008C4D85">
      <w:pPr>
        <w:rPr>
          <w:rFonts w:ascii="Arial" w:hAnsi="Arial" w:cs="Arial"/>
          <w:lang w:val="en-GB"/>
        </w:rPr>
      </w:pPr>
    </w:p>
    <w:p w14:paraId="0D8C04AA" w14:textId="77777777" w:rsidR="00A768AB" w:rsidRPr="00BE4ADB" w:rsidRDefault="00A768AB" w:rsidP="008C4D85">
      <w:pPr>
        <w:rPr>
          <w:rFonts w:ascii="Arial" w:hAnsi="Arial" w:cs="Arial"/>
          <w:lang w:val="en-GB"/>
        </w:rPr>
      </w:pPr>
    </w:p>
    <w:p w14:paraId="2BA90BBC" w14:textId="1052542A" w:rsidR="009515C6" w:rsidRPr="00D3048C" w:rsidRDefault="009515C6" w:rsidP="00B46E10">
      <w:pPr>
        <w:pStyle w:val="ListParagraph"/>
        <w:numPr>
          <w:ilvl w:val="0"/>
          <w:numId w:val="7"/>
        </w:numPr>
        <w:rPr>
          <w:rFonts w:ascii="Arial" w:hAnsi="Arial" w:cs="Arial"/>
          <w:b/>
          <w:bCs/>
          <w:color w:val="0000CC"/>
          <w:sz w:val="28"/>
          <w:szCs w:val="28"/>
          <w:lang w:val="en-GB"/>
        </w:rPr>
      </w:pPr>
      <w:r w:rsidRPr="00D3048C">
        <w:rPr>
          <w:rFonts w:ascii="Arial" w:hAnsi="Arial" w:cs="Arial"/>
          <w:b/>
          <w:bCs/>
          <w:color w:val="0000CC"/>
          <w:sz w:val="28"/>
          <w:szCs w:val="28"/>
          <w:lang w:val="en-GB"/>
        </w:rPr>
        <w:t>Terms and Conditions</w:t>
      </w:r>
    </w:p>
    <w:p w14:paraId="79CFFF20" w14:textId="6DA3228E" w:rsidR="00654110" w:rsidRPr="00BE4ADB" w:rsidRDefault="00654110" w:rsidP="00E75337">
      <w:pPr>
        <w:rPr>
          <w:rFonts w:ascii="Arial" w:hAnsi="Arial" w:cs="Arial"/>
          <w:lang w:val="en-GB"/>
        </w:rPr>
      </w:pPr>
    </w:p>
    <w:p w14:paraId="5CF4A439" w14:textId="77777777" w:rsidR="00D3048C" w:rsidRDefault="00D3048C" w:rsidP="00421658">
      <w:pPr>
        <w:rPr>
          <w:rFonts w:ascii="Arial" w:eastAsiaTheme="minorHAnsi" w:hAnsi="Arial" w:cs="Arial"/>
          <w:b/>
          <w:u w:val="single"/>
          <w:lang w:val="en-GB" w:eastAsia="en-US"/>
        </w:rPr>
      </w:pPr>
      <w:r w:rsidRPr="00D3048C">
        <w:rPr>
          <w:rFonts w:ascii="Arial" w:eastAsiaTheme="minorHAnsi" w:hAnsi="Arial" w:cs="Arial"/>
          <w:b/>
          <w:u w:val="single"/>
          <w:lang w:val="en-GB" w:eastAsia="en-US"/>
        </w:rPr>
        <w:t>Branding and Publicity</w:t>
      </w:r>
    </w:p>
    <w:p w14:paraId="61818912" w14:textId="7AB5ACB9" w:rsidR="00421658" w:rsidRPr="00626F3F" w:rsidRDefault="00421658" w:rsidP="00421658">
      <w:pPr>
        <w:rPr>
          <w:rFonts w:ascii="Arial" w:hAnsi="Arial" w:cs="Arial"/>
          <w:lang w:val="en-GB"/>
        </w:rPr>
      </w:pPr>
      <w:r w:rsidRPr="00626F3F">
        <w:rPr>
          <w:rFonts w:ascii="Arial" w:hAnsi="Arial" w:cs="Arial"/>
          <w:lang w:val="en-GB"/>
        </w:rPr>
        <w:t xml:space="preserve">Projects must comply with </w:t>
      </w:r>
      <w:r w:rsidR="00D3048C" w:rsidRPr="00626F3F">
        <w:rPr>
          <w:rFonts w:ascii="Arial" w:hAnsi="Arial" w:cs="Arial"/>
          <w:lang w:val="en-GB"/>
        </w:rPr>
        <w:t xml:space="preserve">UK Government and Cadwyn Clwyd </w:t>
      </w:r>
      <w:r w:rsidRPr="00626F3F">
        <w:rPr>
          <w:rFonts w:ascii="Arial" w:hAnsi="Arial" w:cs="Arial"/>
          <w:lang w:val="en-GB"/>
        </w:rPr>
        <w:t xml:space="preserve">publicity requirements.  All projects should publicise the support received when communicating the project to beneficiaries and/or the general public.  </w:t>
      </w:r>
    </w:p>
    <w:p w14:paraId="498A80F1" w14:textId="26B038DC" w:rsidR="00421658" w:rsidRPr="00626F3F" w:rsidRDefault="00421658" w:rsidP="00E75337">
      <w:pPr>
        <w:rPr>
          <w:rFonts w:ascii="Arial" w:hAnsi="Arial" w:cs="Arial"/>
          <w:lang w:val="en-GB"/>
        </w:rPr>
      </w:pPr>
    </w:p>
    <w:p w14:paraId="6366A49A"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r w:rsidRPr="00626F3F">
        <w:rPr>
          <w:rFonts w:ascii="Arial" w:eastAsiaTheme="minorHAnsi" w:hAnsi="Arial" w:cs="Arial"/>
          <w:color w:val="000000"/>
          <w:lang w:val="en-GB" w:eastAsia="en-US"/>
        </w:rPr>
        <w:t xml:space="preserve">All project deliverers must ensure that the appropriate UK Government logo is used prominently in all communications materials and public facing documents relating to project activity - including print and publications, through to digital and electronic materials. </w:t>
      </w:r>
    </w:p>
    <w:p w14:paraId="73C5A1A0"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p>
    <w:p w14:paraId="7FD676B9" w14:textId="302AF3BD" w:rsidR="00D3048C" w:rsidRPr="00626F3F" w:rsidRDefault="00D3048C" w:rsidP="00D3048C">
      <w:pPr>
        <w:rPr>
          <w:rFonts w:ascii="Arial" w:hAnsi="Arial" w:cs="Arial"/>
          <w:lang w:val="en-GB"/>
        </w:rPr>
      </w:pPr>
      <w:r w:rsidRPr="00626F3F">
        <w:rPr>
          <w:rFonts w:ascii="Arial" w:hAnsi="Arial" w:cs="Arial"/>
          <w:lang w:val="en-GB"/>
        </w:rPr>
        <w:t>The following logo</w:t>
      </w:r>
      <w:r w:rsidR="00E02593" w:rsidRPr="00626F3F">
        <w:rPr>
          <w:rFonts w:ascii="Arial" w:hAnsi="Arial" w:cs="Arial"/>
          <w:lang w:val="en-GB"/>
        </w:rPr>
        <w:t>s</w:t>
      </w:r>
      <w:r w:rsidRPr="00626F3F">
        <w:rPr>
          <w:rFonts w:ascii="Arial" w:hAnsi="Arial" w:cs="Arial"/>
          <w:lang w:val="en-GB"/>
        </w:rPr>
        <w:t xml:space="preserve"> must be used:</w:t>
      </w:r>
    </w:p>
    <w:p w14:paraId="6195A44C" w14:textId="3EC61E1C" w:rsidR="00D3048C" w:rsidRPr="00626F3F" w:rsidRDefault="00D3048C" w:rsidP="00D3048C">
      <w:pPr>
        <w:rPr>
          <w:rFonts w:ascii="Arial" w:hAnsi="Arial" w:cs="Arial"/>
          <w:lang w:val="en-GB"/>
        </w:rPr>
      </w:pPr>
    </w:p>
    <w:p w14:paraId="44CCD2A6" w14:textId="4E6AFF8C" w:rsidR="00D3048C" w:rsidRPr="00626F3F" w:rsidRDefault="00A768AB" w:rsidP="007B2454">
      <w:pPr>
        <w:jc w:val="center"/>
        <w:rPr>
          <w:rFonts w:ascii="Arial" w:hAnsi="Arial" w:cs="Arial"/>
          <w:lang w:val="en-GB"/>
        </w:rPr>
      </w:pPr>
      <w:r w:rsidRPr="00626F3F">
        <w:rPr>
          <w:rFonts w:ascii="Arial" w:hAnsi="Arial" w:cs="Arial"/>
          <w:noProof/>
          <w:lang w:val="en-GB"/>
        </w:rPr>
        <w:drawing>
          <wp:inline distT="0" distB="0" distL="0" distR="0" wp14:anchorId="79DA796B" wp14:editId="4D70FCB9">
            <wp:extent cx="66389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714375"/>
                    </a:xfrm>
                    <a:prstGeom prst="rect">
                      <a:avLst/>
                    </a:prstGeom>
                    <a:noFill/>
                    <a:ln>
                      <a:noFill/>
                    </a:ln>
                  </pic:spPr>
                </pic:pic>
              </a:graphicData>
            </a:graphic>
          </wp:inline>
        </w:drawing>
      </w:r>
    </w:p>
    <w:p w14:paraId="797A856A"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p>
    <w:p w14:paraId="6C5D2E17"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r w:rsidRPr="00626F3F">
        <w:rPr>
          <w:rFonts w:ascii="Arial" w:eastAsiaTheme="minorHAnsi" w:hAnsi="Arial" w:cs="Arial"/>
          <w:color w:val="000000"/>
          <w:lang w:val="en-GB" w:eastAsia="en-US"/>
        </w:rPr>
        <w:t xml:space="preserve">Alongside use of the appropriate UK Government logo, project deliverers must also ensure that websites and printed materials include a clear and prominent reference to the funding from UK Community Renewal Fund. This should include the following text: </w:t>
      </w:r>
    </w:p>
    <w:p w14:paraId="4DBE1407"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p>
    <w:p w14:paraId="10132B22" w14:textId="77777777" w:rsidR="00D3048C" w:rsidRPr="00626F3F" w:rsidRDefault="00D3048C" w:rsidP="00D3048C">
      <w:pPr>
        <w:autoSpaceDE w:val="0"/>
        <w:autoSpaceDN w:val="0"/>
        <w:adjustRightInd w:val="0"/>
        <w:ind w:left="720"/>
        <w:rPr>
          <w:rFonts w:ascii="Arial" w:eastAsiaTheme="minorHAnsi" w:hAnsi="Arial" w:cs="Arial"/>
          <w:i/>
          <w:iCs/>
          <w:color w:val="000000"/>
          <w:lang w:val="en-GB" w:eastAsia="en-US"/>
        </w:rPr>
      </w:pPr>
      <w:r w:rsidRPr="00626F3F">
        <w:rPr>
          <w:rFonts w:ascii="Arial" w:eastAsiaTheme="minorHAnsi" w:hAnsi="Arial" w:cs="Arial"/>
          <w:i/>
          <w:iCs/>
          <w:color w:val="000000"/>
          <w:lang w:val="en-GB" w:eastAsia="en-US"/>
        </w:rPr>
        <w:t xml:space="preserve">‘This project is </w:t>
      </w:r>
      <w:r w:rsidRPr="00626F3F">
        <w:rPr>
          <w:rFonts w:ascii="Arial" w:eastAsiaTheme="minorHAnsi" w:hAnsi="Arial" w:cs="Arial"/>
          <w:i/>
          <w:iCs/>
          <w:color w:val="7030A0"/>
          <w:lang w:val="en-GB" w:eastAsia="en-US"/>
        </w:rPr>
        <w:t xml:space="preserve">[funded/part-funded] </w:t>
      </w:r>
      <w:r w:rsidRPr="00626F3F">
        <w:rPr>
          <w:rFonts w:ascii="Arial" w:eastAsiaTheme="minorHAnsi" w:hAnsi="Arial" w:cs="Arial"/>
          <w:i/>
          <w:iCs/>
          <w:color w:val="000000"/>
          <w:lang w:val="en-GB" w:eastAsia="en-US"/>
        </w:rPr>
        <w:t xml:space="preserve">by the UK Government through the UK Community Renewal Fund.’ </w:t>
      </w:r>
    </w:p>
    <w:p w14:paraId="4A6A81FB"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p>
    <w:p w14:paraId="730950B9" w14:textId="477C3E0B" w:rsidR="00D3048C" w:rsidRPr="00626F3F" w:rsidRDefault="00D3048C" w:rsidP="00D3048C">
      <w:pPr>
        <w:autoSpaceDE w:val="0"/>
        <w:autoSpaceDN w:val="0"/>
        <w:adjustRightInd w:val="0"/>
        <w:rPr>
          <w:rFonts w:ascii="Arial" w:eastAsiaTheme="minorHAnsi" w:hAnsi="Arial" w:cs="Arial"/>
          <w:color w:val="000000"/>
          <w:lang w:val="en-GB" w:eastAsia="en-US"/>
        </w:rPr>
      </w:pPr>
      <w:r w:rsidRPr="00626F3F">
        <w:rPr>
          <w:rFonts w:ascii="Arial" w:eastAsiaTheme="minorHAnsi" w:hAnsi="Arial" w:cs="Arial"/>
          <w:color w:val="000000"/>
          <w:lang w:val="en-GB" w:eastAsia="en-US"/>
        </w:rPr>
        <w:t xml:space="preserve">Where practical, project deliverers should also include a link to the UK Community Renewal Fund webpage, and the following text (which must also be used for notes to editors): </w:t>
      </w:r>
    </w:p>
    <w:p w14:paraId="476AC18B" w14:textId="77777777" w:rsidR="00D3048C" w:rsidRPr="00626F3F" w:rsidRDefault="00D3048C" w:rsidP="00D3048C">
      <w:pPr>
        <w:autoSpaceDE w:val="0"/>
        <w:autoSpaceDN w:val="0"/>
        <w:adjustRightInd w:val="0"/>
        <w:rPr>
          <w:rFonts w:ascii="Arial" w:eastAsiaTheme="minorHAnsi" w:hAnsi="Arial" w:cs="Arial"/>
          <w:lang w:val="en-GB" w:eastAsia="en-US"/>
        </w:rPr>
      </w:pPr>
    </w:p>
    <w:p w14:paraId="658FC08B" w14:textId="77777777" w:rsidR="00D3048C" w:rsidRPr="00626F3F" w:rsidRDefault="00D3048C" w:rsidP="00D3048C">
      <w:pPr>
        <w:ind w:left="360"/>
        <w:rPr>
          <w:rFonts w:ascii="Arial" w:eastAsiaTheme="minorHAnsi" w:hAnsi="Arial" w:cs="Arial"/>
          <w:i/>
          <w:iCs/>
          <w:color w:val="0462C1"/>
          <w:lang w:val="en-GB" w:eastAsia="en-US"/>
        </w:rPr>
      </w:pPr>
      <w:r w:rsidRPr="00626F3F">
        <w:rPr>
          <w:rFonts w:ascii="Arial" w:eastAsiaTheme="minorHAnsi" w:hAnsi="Arial" w:cs="Arial"/>
          <w:i/>
          <w:iCs/>
          <w:lang w:val="en-GB" w:eastAsia="en-US"/>
        </w:rPr>
        <w:t xml:space="preserve">The UK Community Renewal Fund is a UK Government programme for 2021/22. This aims to support people and communities most in need across the UK to pilot programmes and new approaches to prepare for the UK Shared Prosperity Fund. It invests in skills, community and place, local business, and supporting people into employment. For more information, visit </w:t>
      </w:r>
      <w:hyperlink r:id="rId14" w:history="1">
        <w:r w:rsidRPr="00626F3F">
          <w:rPr>
            <w:rStyle w:val="Hyperlink"/>
            <w:rFonts w:ascii="Arial" w:eastAsiaTheme="minorHAnsi" w:hAnsi="Arial" w:cs="Arial"/>
            <w:i/>
            <w:iCs/>
            <w:lang w:val="en-GB" w:eastAsia="en-US"/>
          </w:rPr>
          <w:t>https://www.gov.uk/government/publications/uk-community-renewal-fund-prospectus</w:t>
        </w:r>
      </w:hyperlink>
    </w:p>
    <w:p w14:paraId="18682125"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p>
    <w:p w14:paraId="6DCC4714"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r w:rsidRPr="00626F3F">
        <w:rPr>
          <w:rFonts w:ascii="Arial" w:eastAsiaTheme="minorHAnsi" w:hAnsi="Arial" w:cs="Arial"/>
          <w:color w:val="000000"/>
          <w:lang w:val="en-GB" w:eastAsia="en-US"/>
        </w:rPr>
        <w:t xml:space="preserve">Media and PR activities should be considered for the launch of any projects, and subsequently to announce key milestones and achievements. Press releases must include a clear and prominent reference to the UK Community Renewal Fund, in the main body of the press release. </w:t>
      </w:r>
    </w:p>
    <w:p w14:paraId="50CFC4C6"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p>
    <w:p w14:paraId="4DBCB92B" w14:textId="29D9A144" w:rsidR="00D3048C" w:rsidRPr="00626F3F" w:rsidRDefault="00D3048C" w:rsidP="00D3048C">
      <w:pPr>
        <w:autoSpaceDE w:val="0"/>
        <w:autoSpaceDN w:val="0"/>
        <w:adjustRightInd w:val="0"/>
        <w:ind w:left="720"/>
        <w:rPr>
          <w:rFonts w:ascii="Arial" w:eastAsiaTheme="minorHAnsi" w:hAnsi="Arial" w:cs="Arial"/>
          <w:color w:val="000000"/>
          <w:lang w:val="en-GB" w:eastAsia="en-US"/>
        </w:rPr>
      </w:pPr>
      <w:r w:rsidRPr="00626F3F">
        <w:rPr>
          <w:rFonts w:ascii="Arial" w:eastAsiaTheme="minorHAnsi" w:hAnsi="Arial" w:cs="Arial"/>
          <w:i/>
          <w:iCs/>
          <w:color w:val="000000"/>
          <w:lang w:val="en-GB" w:eastAsia="en-US"/>
        </w:rPr>
        <w:t>‘</w:t>
      </w:r>
      <w:r w:rsidRPr="00626F3F">
        <w:rPr>
          <w:rFonts w:ascii="Arial" w:eastAsiaTheme="minorHAnsi" w:hAnsi="Arial" w:cs="Arial"/>
          <w:i/>
          <w:iCs/>
          <w:color w:val="7030A0"/>
          <w:lang w:val="en-GB" w:eastAsia="en-US"/>
        </w:rPr>
        <w:t xml:space="preserve">[This project/Name of project] </w:t>
      </w:r>
      <w:r w:rsidRPr="00626F3F">
        <w:rPr>
          <w:rFonts w:ascii="Arial" w:eastAsiaTheme="minorHAnsi" w:hAnsi="Arial" w:cs="Arial"/>
          <w:i/>
          <w:iCs/>
          <w:color w:val="000000"/>
          <w:lang w:val="en-GB" w:eastAsia="en-US"/>
        </w:rPr>
        <w:t>has received £</w:t>
      </w:r>
      <w:r w:rsidRPr="00626F3F">
        <w:rPr>
          <w:rFonts w:ascii="Arial" w:eastAsiaTheme="minorHAnsi" w:hAnsi="Arial" w:cs="Arial"/>
          <w:i/>
          <w:iCs/>
          <w:color w:val="7030A0"/>
          <w:lang w:val="en-GB" w:eastAsia="en-US"/>
        </w:rPr>
        <w:t xml:space="preserve">[INSERT AMOUNT] </w:t>
      </w:r>
      <w:r w:rsidRPr="00626F3F">
        <w:rPr>
          <w:rFonts w:ascii="Arial" w:eastAsiaTheme="minorHAnsi" w:hAnsi="Arial" w:cs="Arial"/>
          <w:i/>
          <w:iCs/>
          <w:color w:val="000000"/>
          <w:lang w:val="en-GB" w:eastAsia="en-US"/>
        </w:rPr>
        <w:t>from the UK Government through the UK Community Renewal Fund.</w:t>
      </w:r>
      <w:r w:rsidR="003E6509" w:rsidRPr="00626F3F">
        <w:rPr>
          <w:rFonts w:ascii="Arial" w:eastAsiaTheme="minorHAnsi" w:hAnsi="Arial" w:cs="Arial"/>
          <w:i/>
          <w:iCs/>
          <w:color w:val="000000"/>
          <w:lang w:val="en-GB" w:eastAsia="en-US"/>
        </w:rPr>
        <w:t>’</w:t>
      </w:r>
      <w:r w:rsidRPr="00626F3F">
        <w:rPr>
          <w:rFonts w:ascii="Arial" w:eastAsiaTheme="minorHAnsi" w:hAnsi="Arial" w:cs="Arial"/>
          <w:i/>
          <w:iCs/>
          <w:color w:val="000000"/>
          <w:lang w:val="en-GB" w:eastAsia="en-US"/>
        </w:rPr>
        <w:t xml:space="preserve"> </w:t>
      </w:r>
    </w:p>
    <w:p w14:paraId="5C188D45"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p>
    <w:p w14:paraId="34F08A6D" w14:textId="7A08525F" w:rsidR="00D3048C" w:rsidRPr="00626F3F" w:rsidRDefault="00D3048C" w:rsidP="00D3048C">
      <w:pPr>
        <w:autoSpaceDE w:val="0"/>
        <w:autoSpaceDN w:val="0"/>
        <w:adjustRightInd w:val="0"/>
        <w:rPr>
          <w:rFonts w:ascii="Arial" w:eastAsiaTheme="minorHAnsi" w:hAnsi="Arial" w:cs="Arial"/>
          <w:color w:val="000000"/>
          <w:lang w:val="en-GB" w:eastAsia="en-US"/>
        </w:rPr>
      </w:pPr>
      <w:r w:rsidRPr="00626F3F">
        <w:rPr>
          <w:rFonts w:ascii="Arial" w:eastAsiaTheme="minorHAnsi" w:hAnsi="Arial" w:cs="Arial"/>
          <w:color w:val="000000"/>
          <w:lang w:val="en-GB" w:eastAsia="en-US"/>
        </w:rPr>
        <w:lastRenderedPageBreak/>
        <w:t>Notes to editors must also be used, stating the value of the financial support [provided and stating this support was provided ‘by the UK Government through the UK Community Renewal Fund.</w:t>
      </w:r>
    </w:p>
    <w:p w14:paraId="0AFB42D4" w14:textId="77777777" w:rsidR="00D3048C" w:rsidRPr="00626F3F" w:rsidRDefault="00D3048C" w:rsidP="00D3048C">
      <w:pPr>
        <w:autoSpaceDE w:val="0"/>
        <w:autoSpaceDN w:val="0"/>
        <w:adjustRightInd w:val="0"/>
        <w:rPr>
          <w:rFonts w:ascii="Arial" w:eastAsiaTheme="minorHAnsi" w:hAnsi="Arial" w:cs="Arial"/>
          <w:color w:val="000000"/>
          <w:lang w:val="en-GB" w:eastAsia="en-US"/>
        </w:rPr>
      </w:pPr>
      <w:r w:rsidRPr="00626F3F">
        <w:rPr>
          <w:rFonts w:ascii="Arial" w:eastAsiaTheme="minorHAnsi" w:hAnsi="Arial" w:cs="Arial"/>
          <w:color w:val="000000"/>
          <w:lang w:val="en-GB" w:eastAsia="en-US"/>
        </w:rPr>
        <w:t xml:space="preserve"> </w:t>
      </w:r>
    </w:p>
    <w:p w14:paraId="643F8093" w14:textId="317E7952" w:rsidR="00D3048C" w:rsidRPr="00626F3F" w:rsidRDefault="00D3048C" w:rsidP="00D3048C">
      <w:pPr>
        <w:autoSpaceDE w:val="0"/>
        <w:autoSpaceDN w:val="0"/>
        <w:adjustRightInd w:val="0"/>
        <w:rPr>
          <w:rFonts w:ascii="Arial" w:eastAsiaTheme="minorHAnsi" w:hAnsi="Arial" w:cs="Arial"/>
          <w:color w:val="000000"/>
          <w:lang w:val="en-GB" w:eastAsia="en-US"/>
        </w:rPr>
      </w:pPr>
      <w:r w:rsidRPr="00626F3F">
        <w:rPr>
          <w:rFonts w:ascii="Arial" w:eastAsiaTheme="minorHAnsi" w:hAnsi="Arial" w:cs="Arial"/>
          <w:color w:val="000000"/>
          <w:lang w:val="en-GB" w:eastAsia="en-US"/>
        </w:rPr>
        <w:t>Social Media - when describing or promoting the Fund or projects supported, the following hashtag</w:t>
      </w:r>
      <w:r w:rsidR="00D13F32" w:rsidRPr="00626F3F">
        <w:rPr>
          <w:rFonts w:ascii="Arial" w:eastAsiaTheme="minorHAnsi" w:hAnsi="Arial" w:cs="Arial"/>
          <w:color w:val="000000"/>
          <w:lang w:val="en-GB" w:eastAsia="en-US"/>
        </w:rPr>
        <w:t>s</w:t>
      </w:r>
      <w:r w:rsidRPr="00626F3F">
        <w:rPr>
          <w:rFonts w:ascii="Arial" w:eastAsiaTheme="minorHAnsi" w:hAnsi="Arial" w:cs="Arial"/>
          <w:color w:val="000000"/>
          <w:lang w:val="en-GB" w:eastAsia="en-US"/>
        </w:rPr>
        <w:t xml:space="preserve"> must be used - #UKCOMMUNITYRENEWALFUND</w:t>
      </w:r>
      <w:r w:rsidR="00C97109" w:rsidRPr="00626F3F">
        <w:rPr>
          <w:rFonts w:ascii="Arial" w:eastAsiaTheme="minorHAnsi" w:hAnsi="Arial" w:cs="Arial"/>
          <w:color w:val="000000"/>
          <w:lang w:val="en-GB" w:eastAsia="en-US"/>
        </w:rPr>
        <w:t xml:space="preserve"> </w:t>
      </w:r>
      <w:r w:rsidR="003636BE" w:rsidRPr="00626F3F">
        <w:rPr>
          <w:rFonts w:ascii="Arial" w:eastAsiaTheme="minorHAnsi" w:hAnsi="Arial" w:cs="Arial"/>
          <w:color w:val="000000"/>
          <w:lang w:val="en-GB" w:eastAsia="en-US"/>
        </w:rPr>
        <w:t>and #CRONFAADFYWIOCYMUNEDOLDU</w:t>
      </w:r>
      <w:r w:rsidRPr="00626F3F">
        <w:rPr>
          <w:rFonts w:ascii="Arial" w:eastAsiaTheme="minorHAnsi" w:hAnsi="Arial" w:cs="Arial"/>
          <w:color w:val="000000"/>
          <w:lang w:val="en-GB" w:eastAsia="en-US"/>
        </w:rPr>
        <w:t xml:space="preserve">. This will be re-tweetable by UK Government. </w:t>
      </w:r>
    </w:p>
    <w:p w14:paraId="410EAA47" w14:textId="77777777" w:rsidR="00C97109" w:rsidRPr="00626F3F" w:rsidRDefault="00C97109" w:rsidP="00D3048C">
      <w:pPr>
        <w:rPr>
          <w:rFonts w:ascii="Arial" w:eastAsiaTheme="minorHAnsi" w:hAnsi="Arial" w:cs="Arial"/>
          <w:color w:val="000000"/>
          <w:lang w:val="en-GB" w:eastAsia="en-US"/>
        </w:rPr>
      </w:pPr>
    </w:p>
    <w:p w14:paraId="73348521" w14:textId="6361FC08" w:rsidR="00D3048C" w:rsidRPr="00626F3F" w:rsidRDefault="00D3048C" w:rsidP="00D3048C">
      <w:pPr>
        <w:rPr>
          <w:rFonts w:ascii="Arial" w:hAnsi="Arial" w:cs="Arial"/>
          <w:lang w:val="en-GB"/>
        </w:rPr>
      </w:pPr>
      <w:r w:rsidRPr="00626F3F">
        <w:rPr>
          <w:rFonts w:ascii="Arial" w:eastAsiaTheme="minorHAnsi" w:hAnsi="Arial" w:cs="Arial"/>
          <w:color w:val="000000"/>
          <w:lang w:val="en-GB" w:eastAsia="en-US"/>
        </w:rPr>
        <w:t>Please note that the funding must be approved for the project before any media or PR activities to publicise the project starts.</w:t>
      </w:r>
    </w:p>
    <w:p w14:paraId="38E021DF" w14:textId="77777777" w:rsidR="00D3048C" w:rsidRPr="00626F3F" w:rsidRDefault="00D3048C" w:rsidP="00E75337">
      <w:pPr>
        <w:rPr>
          <w:rFonts w:ascii="Arial" w:hAnsi="Arial" w:cs="Arial"/>
          <w:lang w:val="en-GB"/>
        </w:rPr>
      </w:pPr>
    </w:p>
    <w:p w14:paraId="2671955A" w14:textId="26E20FF2" w:rsidR="009515C6" w:rsidRPr="00626F3F" w:rsidRDefault="009515C6" w:rsidP="00E75337">
      <w:pPr>
        <w:rPr>
          <w:rFonts w:ascii="Arial" w:hAnsi="Arial" w:cs="Arial"/>
          <w:lang w:val="en-GB"/>
        </w:rPr>
      </w:pPr>
      <w:r w:rsidRPr="00626F3F">
        <w:rPr>
          <w:rFonts w:ascii="Arial" w:hAnsi="Arial" w:cs="Arial"/>
          <w:lang w:val="en-GB"/>
        </w:rPr>
        <w:t xml:space="preserve">Cadwyn Clwyd reserve the right to publicise the project and the support provided to </w:t>
      </w:r>
      <w:r w:rsidR="00421658" w:rsidRPr="00626F3F">
        <w:rPr>
          <w:rFonts w:ascii="Arial" w:hAnsi="Arial" w:cs="Arial"/>
          <w:lang w:val="en-GB"/>
        </w:rPr>
        <w:t>groups</w:t>
      </w:r>
      <w:r w:rsidRPr="00626F3F">
        <w:rPr>
          <w:rFonts w:ascii="Arial" w:hAnsi="Arial" w:cs="Arial"/>
          <w:lang w:val="en-GB"/>
        </w:rPr>
        <w:t xml:space="preserve"> through its communication channels, such as the Cadwyn Clwyd website, social media </w:t>
      </w:r>
      <w:r w:rsidR="00EF20FD" w:rsidRPr="00626F3F">
        <w:rPr>
          <w:rFonts w:ascii="Arial" w:hAnsi="Arial" w:cs="Arial"/>
          <w:lang w:val="en-GB"/>
        </w:rPr>
        <w:t>platforms</w:t>
      </w:r>
      <w:r w:rsidRPr="00626F3F">
        <w:rPr>
          <w:rFonts w:ascii="Arial" w:hAnsi="Arial" w:cs="Arial"/>
          <w:lang w:val="en-GB"/>
        </w:rPr>
        <w:t>, press releases and any other communication method deemed appropriate.</w:t>
      </w:r>
    </w:p>
    <w:p w14:paraId="3A11A931" w14:textId="53DC0C03" w:rsidR="00654110" w:rsidRPr="00626F3F" w:rsidRDefault="00654110" w:rsidP="00E75337">
      <w:pPr>
        <w:rPr>
          <w:rFonts w:ascii="Arial" w:hAnsi="Arial" w:cs="Arial"/>
          <w:color w:val="FF0000"/>
          <w:lang w:val="en-GB"/>
        </w:rPr>
      </w:pPr>
      <w:bookmarkStart w:id="0" w:name="_Hlk515437461"/>
    </w:p>
    <w:p w14:paraId="3BC5B691" w14:textId="2AF9AC99" w:rsidR="00F66EC9" w:rsidRPr="00626F3F" w:rsidRDefault="00F66EC9" w:rsidP="00E75337">
      <w:pPr>
        <w:rPr>
          <w:rFonts w:ascii="Arial" w:hAnsi="Arial" w:cs="Arial"/>
          <w:color w:val="FF0000"/>
          <w:lang w:val="en-GB"/>
        </w:rPr>
      </w:pPr>
    </w:p>
    <w:p w14:paraId="3F516AC1" w14:textId="6FAAA3C5" w:rsidR="00F66EC9" w:rsidRPr="00626F3F" w:rsidRDefault="00F66EC9" w:rsidP="00A768AB">
      <w:pPr>
        <w:autoSpaceDE w:val="0"/>
        <w:autoSpaceDN w:val="0"/>
        <w:adjustRightInd w:val="0"/>
        <w:rPr>
          <w:rFonts w:ascii="Arial" w:hAnsi="Arial" w:cs="Arial"/>
          <w:b/>
          <w:bCs/>
          <w:color w:val="000000"/>
          <w:szCs w:val="17"/>
          <w:u w:val="single"/>
          <w:lang w:val="en-GB"/>
        </w:rPr>
      </w:pPr>
      <w:r w:rsidRPr="00626F3F">
        <w:rPr>
          <w:rFonts w:ascii="Arial" w:hAnsi="Arial" w:cs="Arial"/>
          <w:b/>
          <w:bCs/>
          <w:color w:val="000000"/>
          <w:szCs w:val="17"/>
          <w:u w:val="single"/>
          <w:lang w:val="en-GB"/>
        </w:rPr>
        <w:t>Cross-cutting Themes</w:t>
      </w:r>
    </w:p>
    <w:p w14:paraId="4B275466" w14:textId="77777777" w:rsidR="00AD62C7" w:rsidRPr="00626F3F" w:rsidRDefault="00AD62C7" w:rsidP="000C2DB8">
      <w:pPr>
        <w:rPr>
          <w:rFonts w:ascii="Arial" w:hAnsi="Arial" w:cs="Arial"/>
          <w:color w:val="000000"/>
          <w:lang w:val="en-GB"/>
        </w:rPr>
      </w:pPr>
    </w:p>
    <w:p w14:paraId="31793E4A" w14:textId="337FDBFD" w:rsidR="00F66EC9" w:rsidRPr="00626F3F" w:rsidRDefault="00F66EC9" w:rsidP="000C2DB8">
      <w:pPr>
        <w:rPr>
          <w:color w:val="000000"/>
          <w:lang w:val="en-GB"/>
        </w:rPr>
      </w:pPr>
      <w:r w:rsidRPr="00626F3F">
        <w:rPr>
          <w:rFonts w:ascii="Arial" w:hAnsi="Arial" w:cs="Arial"/>
          <w:color w:val="000000"/>
          <w:lang w:val="en-GB"/>
        </w:rPr>
        <w:t>All projects supported by Cadwyn Clwyd must adhere to the following policies and cross-cutting themes: </w:t>
      </w:r>
    </w:p>
    <w:p w14:paraId="13575E00" w14:textId="77777777" w:rsidR="00F66EC9" w:rsidRPr="00626F3F" w:rsidRDefault="00F66EC9" w:rsidP="000C2DB8">
      <w:pPr>
        <w:rPr>
          <w:color w:val="000000"/>
          <w:lang w:val="en-GB"/>
        </w:rPr>
      </w:pPr>
      <w:r w:rsidRPr="00626F3F">
        <w:rPr>
          <w:rFonts w:ascii="Arial" w:hAnsi="Arial" w:cs="Arial"/>
          <w:color w:val="000000"/>
          <w:lang w:val="en-GB"/>
        </w:rPr>
        <w:t> </w:t>
      </w:r>
    </w:p>
    <w:p w14:paraId="51BEB24D" w14:textId="60460A5C" w:rsidR="00F66EC9" w:rsidRPr="00626F3F" w:rsidRDefault="00F66EC9" w:rsidP="003009EA">
      <w:pPr>
        <w:numPr>
          <w:ilvl w:val="0"/>
          <w:numId w:val="9"/>
        </w:numPr>
        <w:rPr>
          <w:color w:val="000000"/>
          <w:lang w:val="en-GB"/>
        </w:rPr>
      </w:pPr>
      <w:r w:rsidRPr="00626F3F">
        <w:rPr>
          <w:rFonts w:ascii="Arial" w:hAnsi="Arial" w:cs="Arial"/>
          <w:color w:val="000000"/>
          <w:lang w:val="en-GB"/>
        </w:rPr>
        <w:t>Equal Opportunities Policy </w:t>
      </w:r>
      <w:r w:rsidR="00E81AC9" w:rsidRPr="00626F3F">
        <w:rPr>
          <w:rFonts w:ascii="Arial" w:hAnsi="Arial" w:cs="Arial"/>
          <w:color w:val="000000"/>
          <w:lang w:val="en-GB"/>
        </w:rPr>
        <w:t xml:space="preserve">- </w:t>
      </w:r>
      <w:r w:rsidRPr="00626F3F">
        <w:rPr>
          <w:rFonts w:ascii="Arial" w:hAnsi="Arial" w:cs="Arial"/>
          <w:color w:val="000000"/>
          <w:lang w:val="en-GB"/>
        </w:rPr>
        <w:t>In particular, no disproportionate negative effects should occur to the below protected characteristic groups via any funded actions: </w:t>
      </w:r>
    </w:p>
    <w:p w14:paraId="6B444F44" w14:textId="77777777" w:rsidR="00E81AC9" w:rsidRPr="00626F3F" w:rsidRDefault="00E81AC9" w:rsidP="00E81AC9">
      <w:pPr>
        <w:ind w:left="720"/>
        <w:rPr>
          <w:color w:val="000000"/>
          <w:lang w:val="en-GB"/>
        </w:rPr>
      </w:pPr>
    </w:p>
    <w:p w14:paraId="1BCB0AF8"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The Welsh language and Welsh speakers. </w:t>
      </w:r>
    </w:p>
    <w:p w14:paraId="57707B26"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Age (covering all age groups, being particularly aware of children aged under 16, younger people aged 16-24, and older people aged 65 and over). </w:t>
      </w:r>
    </w:p>
    <w:p w14:paraId="11313D58"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Disability (which may include people with sensory impairments, mobility impairments, learning disabilities and mental wellbeing disabilities). </w:t>
      </w:r>
    </w:p>
    <w:p w14:paraId="290B18F6"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Gender reassignment (including persons who are at any stage of gender reassignment therapy). </w:t>
      </w:r>
    </w:p>
    <w:p w14:paraId="29C94D7D"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Marriage and civil partnership (with a focus purely on discrimination on the basis of whether someone is married or in a civil partnership – single people are not covered by this characteristic). </w:t>
      </w:r>
    </w:p>
    <w:p w14:paraId="2AAE9020"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Pregnancy and maternity (including pregnant women and nursing mothers); </w:t>
      </w:r>
    </w:p>
    <w:p w14:paraId="05DBDBB1"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Race and ethnicity (which may include ethnic or national origins, colour or nationality). </w:t>
      </w:r>
    </w:p>
    <w:p w14:paraId="5E87D464"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Religion or belief (which may include all religion, faith or belief groups, including lack of belief). </w:t>
      </w:r>
    </w:p>
    <w:p w14:paraId="1BEBD7EC" w14:textId="77777777"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Sex / gender (including both women and men). </w:t>
      </w:r>
    </w:p>
    <w:p w14:paraId="12E92EEB" w14:textId="31444994" w:rsidR="00F66EC9" w:rsidRPr="00626F3F" w:rsidRDefault="00F66EC9" w:rsidP="00E81AC9">
      <w:pPr>
        <w:numPr>
          <w:ilvl w:val="0"/>
          <w:numId w:val="10"/>
        </w:numPr>
        <w:rPr>
          <w:rFonts w:ascii="Arial" w:hAnsi="Arial" w:cs="Arial"/>
          <w:color w:val="000000"/>
          <w:sz w:val="22"/>
          <w:szCs w:val="22"/>
          <w:lang w:val="en-GB"/>
        </w:rPr>
      </w:pPr>
      <w:r w:rsidRPr="00626F3F">
        <w:rPr>
          <w:rFonts w:ascii="Arial" w:hAnsi="Arial" w:cs="Arial"/>
          <w:color w:val="000000"/>
          <w:sz w:val="22"/>
          <w:szCs w:val="22"/>
          <w:lang w:val="en-GB"/>
        </w:rPr>
        <w:t>Sexual orientation (including heterosexuals, and lesbians, gay men and bisexual (LGB) people). </w:t>
      </w:r>
    </w:p>
    <w:p w14:paraId="23C78171" w14:textId="77777777" w:rsidR="000C2DB8" w:rsidRPr="00626F3F" w:rsidRDefault="000C2DB8" w:rsidP="000C2DB8">
      <w:pPr>
        <w:ind w:left="720"/>
        <w:rPr>
          <w:color w:val="000000"/>
          <w:lang w:val="en-GB"/>
        </w:rPr>
      </w:pPr>
    </w:p>
    <w:p w14:paraId="16B9B05C" w14:textId="71BBC070" w:rsidR="00F66EC9" w:rsidRPr="00626F3F" w:rsidRDefault="00F66EC9" w:rsidP="000C2DB8">
      <w:pPr>
        <w:numPr>
          <w:ilvl w:val="0"/>
          <w:numId w:val="11"/>
        </w:numPr>
        <w:rPr>
          <w:rFonts w:ascii="Calibri" w:hAnsi="Calibri" w:cs="Calibri"/>
          <w:lang w:val="en-GB"/>
        </w:rPr>
      </w:pPr>
      <w:r w:rsidRPr="00626F3F">
        <w:rPr>
          <w:rFonts w:ascii="Arial" w:hAnsi="Arial" w:cs="Arial"/>
          <w:color w:val="000000"/>
          <w:lang w:val="en-GB"/>
        </w:rPr>
        <w:t>Welsh Language - all material produced by the project must be in both Welsh and English (</w:t>
      </w:r>
      <w:r w:rsidRPr="00626F3F">
        <w:rPr>
          <w:rFonts w:ascii="Arial" w:hAnsi="Arial" w:cs="Arial"/>
          <w:lang w:val="en-GB"/>
        </w:rPr>
        <w:t>our policy is available on the Cadwyn Clwyd website) </w:t>
      </w:r>
    </w:p>
    <w:p w14:paraId="6CAF7BBB" w14:textId="77777777" w:rsidR="00F66EC9" w:rsidRPr="00626F3F" w:rsidRDefault="00F66EC9" w:rsidP="000C2DB8">
      <w:pPr>
        <w:numPr>
          <w:ilvl w:val="0"/>
          <w:numId w:val="12"/>
        </w:numPr>
        <w:rPr>
          <w:lang w:val="en-GB"/>
        </w:rPr>
      </w:pPr>
      <w:r w:rsidRPr="00626F3F">
        <w:rPr>
          <w:rFonts w:ascii="Arial" w:hAnsi="Arial" w:cs="Arial"/>
          <w:bCs/>
          <w:lang w:val="en-GB"/>
        </w:rPr>
        <w:t>Environmental Policy (our policy is available on the Cadwyn Clwyd website) </w:t>
      </w:r>
    </w:p>
    <w:p w14:paraId="232AAB9F" w14:textId="77777777" w:rsidR="00F66EC9" w:rsidRPr="00626F3F" w:rsidRDefault="00F66EC9" w:rsidP="000C2DB8">
      <w:pPr>
        <w:numPr>
          <w:ilvl w:val="0"/>
          <w:numId w:val="12"/>
        </w:numPr>
        <w:rPr>
          <w:lang w:val="en-GB"/>
        </w:rPr>
      </w:pPr>
      <w:r w:rsidRPr="00626F3F">
        <w:rPr>
          <w:rFonts w:ascii="Arial" w:hAnsi="Arial" w:cs="Arial"/>
          <w:bCs/>
          <w:szCs w:val="17"/>
          <w:lang w:val="en-GB"/>
        </w:rPr>
        <w:t>Information Communication Policy</w:t>
      </w:r>
      <w:r w:rsidRPr="00626F3F">
        <w:rPr>
          <w:rFonts w:ascii="Arial" w:hAnsi="Arial" w:cs="Arial"/>
          <w:bCs/>
          <w:lang w:val="en-GB"/>
        </w:rPr>
        <w:t xml:space="preserve"> (our policy is available on the Cadwyn Clwyd website) </w:t>
      </w:r>
    </w:p>
    <w:p w14:paraId="0EC4182A" w14:textId="77777777" w:rsidR="00F66EC9" w:rsidRDefault="00F66EC9" w:rsidP="00E75337">
      <w:pPr>
        <w:rPr>
          <w:rFonts w:ascii="Arial" w:hAnsi="Arial" w:cs="Arial"/>
          <w:color w:val="FF0000"/>
          <w:lang w:val="en-GB"/>
        </w:rPr>
      </w:pPr>
    </w:p>
    <w:p w14:paraId="2816CCAC" w14:textId="77777777" w:rsidR="00D13F32" w:rsidRPr="00BE4ADB" w:rsidRDefault="00D13F32" w:rsidP="00E75337">
      <w:pPr>
        <w:rPr>
          <w:rFonts w:ascii="Arial" w:hAnsi="Arial" w:cs="Arial"/>
          <w:color w:val="FF0000"/>
          <w:lang w:val="en-GB"/>
        </w:rPr>
      </w:pPr>
    </w:p>
    <w:p w14:paraId="52949AFC" w14:textId="2837F083" w:rsidR="00654110" w:rsidRPr="00BE4ADB" w:rsidRDefault="00654110" w:rsidP="0021146D">
      <w:pPr>
        <w:rPr>
          <w:rFonts w:ascii="Arial" w:hAnsi="Arial" w:cs="Arial"/>
          <w:b/>
          <w:u w:val="single"/>
          <w:lang w:val="en-GB"/>
        </w:rPr>
      </w:pPr>
      <w:r w:rsidRPr="00BE4ADB">
        <w:rPr>
          <w:rFonts w:ascii="Arial" w:hAnsi="Arial" w:cs="Arial"/>
          <w:b/>
          <w:u w:val="single"/>
          <w:lang w:val="en-GB"/>
        </w:rPr>
        <w:t>Cadwyn Clwyd Privacy Statement</w:t>
      </w:r>
    </w:p>
    <w:p w14:paraId="57195F38" w14:textId="77777777" w:rsidR="00AD62C7" w:rsidRDefault="00AD62C7" w:rsidP="00E75337">
      <w:pPr>
        <w:rPr>
          <w:rFonts w:ascii="Arial" w:hAnsi="Arial" w:cs="Arial"/>
          <w:lang w:val="en-GB"/>
        </w:rPr>
      </w:pPr>
    </w:p>
    <w:p w14:paraId="59255A3A" w14:textId="3EDD9E94" w:rsidR="009F2B98" w:rsidRPr="00BE4ADB" w:rsidRDefault="00654110" w:rsidP="00E75337">
      <w:pPr>
        <w:rPr>
          <w:rFonts w:ascii="Arial" w:hAnsi="Arial" w:cs="Arial"/>
          <w:lang w:val="en-GB"/>
        </w:rPr>
      </w:pPr>
      <w:r w:rsidRPr="00BE4ADB">
        <w:rPr>
          <w:rFonts w:ascii="Arial" w:hAnsi="Arial" w:cs="Arial"/>
          <w:lang w:val="en-GB"/>
        </w:rPr>
        <w:t xml:space="preserve">Cadwyn Clwyd treats data privacy very seriously and complies with all aspects of the UK's data protection legislative framework, which includes the European General Data Protection Regulation (GDPR) and the UK's own legislation.  You can view our privacy policy here </w:t>
      </w:r>
      <w:hyperlink r:id="rId15" w:history="1">
        <w:r w:rsidRPr="00BE4ADB">
          <w:rPr>
            <w:rStyle w:val="Hyperlink"/>
            <w:rFonts w:ascii="Arial" w:hAnsi="Arial" w:cs="Arial"/>
            <w:lang w:val="en-GB"/>
          </w:rPr>
          <w:t>http://cadwynclwyd.co.uk/wp-content/uploads/Cadwyn-Clwyd-Privacy-Policy.pdf</w:t>
        </w:r>
      </w:hyperlink>
      <w:r w:rsidRPr="00BE4ADB">
        <w:rPr>
          <w:rFonts w:ascii="Arial" w:hAnsi="Arial" w:cs="Arial"/>
          <w:lang w:val="en-GB"/>
        </w:rPr>
        <w:t xml:space="preserve"> which explains how we safeguard your personal rights.</w:t>
      </w:r>
      <w:bookmarkEnd w:id="0"/>
    </w:p>
    <w:sectPr w:rsidR="009F2B98" w:rsidRPr="00BE4ADB" w:rsidSect="00B14195">
      <w:headerReference w:type="default" r:id="rId16"/>
      <w:footerReference w:type="even" r:id="rId17"/>
      <w:footerReference w:type="default" r:id="rId18"/>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F839" w14:textId="77777777" w:rsidR="00F95826" w:rsidRDefault="00F95826">
      <w:r>
        <w:separator/>
      </w:r>
    </w:p>
  </w:endnote>
  <w:endnote w:type="continuationSeparator" w:id="0">
    <w:p w14:paraId="541E90F9" w14:textId="77777777" w:rsidR="00F95826" w:rsidRDefault="00F9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C4A" w14:textId="77777777" w:rsidR="00E65E8B" w:rsidRDefault="00E65E8B" w:rsidP="00D36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69CF1" w14:textId="77777777" w:rsidR="00E65E8B" w:rsidRDefault="00E65E8B" w:rsidP="00D36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80144"/>
      <w:docPartObj>
        <w:docPartGallery w:val="Page Numbers (Bottom of Page)"/>
        <w:docPartUnique/>
      </w:docPartObj>
    </w:sdtPr>
    <w:sdtEndPr>
      <w:rPr>
        <w:noProof/>
      </w:rPr>
    </w:sdtEndPr>
    <w:sdtContent>
      <w:p w14:paraId="20E5B4BD" w14:textId="77777777" w:rsidR="00E65E8B" w:rsidRDefault="00E65E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691648" w14:textId="77777777" w:rsidR="00E65E8B" w:rsidRDefault="00E65E8B" w:rsidP="00D36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E114" w14:textId="77777777" w:rsidR="00F95826" w:rsidRDefault="00F95826">
      <w:r>
        <w:separator/>
      </w:r>
    </w:p>
  </w:footnote>
  <w:footnote w:type="continuationSeparator" w:id="0">
    <w:p w14:paraId="0529FF5E" w14:textId="77777777" w:rsidR="00F95826" w:rsidRDefault="00F9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9556" w14:textId="6A03F537" w:rsidR="00E65E8B" w:rsidRDefault="00E65E8B" w:rsidP="00EC7D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7E0"/>
    <w:multiLevelType w:val="multilevel"/>
    <w:tmpl w:val="4820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70D89"/>
    <w:multiLevelType w:val="hybridMultilevel"/>
    <w:tmpl w:val="8C38C194"/>
    <w:lvl w:ilvl="0" w:tplc="2FBEE5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32BFE"/>
    <w:multiLevelType w:val="multilevel"/>
    <w:tmpl w:val="B16E55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2E0C4766"/>
    <w:multiLevelType w:val="hybridMultilevel"/>
    <w:tmpl w:val="C5A0391E"/>
    <w:lvl w:ilvl="0" w:tplc="CF6CE8E6">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D374F"/>
    <w:multiLevelType w:val="hybridMultilevel"/>
    <w:tmpl w:val="1920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732D4"/>
    <w:multiLevelType w:val="hybridMultilevel"/>
    <w:tmpl w:val="72F6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E6167"/>
    <w:multiLevelType w:val="hybridMultilevel"/>
    <w:tmpl w:val="FFBC801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152D52"/>
    <w:multiLevelType w:val="hybridMultilevel"/>
    <w:tmpl w:val="CB4C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A5EEB"/>
    <w:multiLevelType w:val="hybridMultilevel"/>
    <w:tmpl w:val="B45CE0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A57273"/>
    <w:multiLevelType w:val="hybridMultilevel"/>
    <w:tmpl w:val="ED0EF48C"/>
    <w:lvl w:ilvl="0" w:tplc="69A674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6F3E0E"/>
    <w:multiLevelType w:val="multilevel"/>
    <w:tmpl w:val="CAB6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52396"/>
    <w:multiLevelType w:val="hybridMultilevel"/>
    <w:tmpl w:val="B45CE0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10D7C"/>
    <w:multiLevelType w:val="multilevel"/>
    <w:tmpl w:val="176E4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9"/>
  </w:num>
  <w:num w:numId="4">
    <w:abstractNumId w:val="6"/>
  </w:num>
  <w:num w:numId="5">
    <w:abstractNumId w:val="4"/>
  </w:num>
  <w:num w:numId="6">
    <w:abstractNumId w:val="7"/>
  </w:num>
  <w:num w:numId="7">
    <w:abstractNumId w:val="3"/>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88"/>
    <w:rsid w:val="000003B6"/>
    <w:rsid w:val="00000C08"/>
    <w:rsid w:val="00004DE8"/>
    <w:rsid w:val="000056B5"/>
    <w:rsid w:val="000072C1"/>
    <w:rsid w:val="000111F5"/>
    <w:rsid w:val="000118F4"/>
    <w:rsid w:val="000127D1"/>
    <w:rsid w:val="00014D7C"/>
    <w:rsid w:val="00014D93"/>
    <w:rsid w:val="00015787"/>
    <w:rsid w:val="00017A05"/>
    <w:rsid w:val="00020CEC"/>
    <w:rsid w:val="00022C6B"/>
    <w:rsid w:val="00024A3C"/>
    <w:rsid w:val="00031D9F"/>
    <w:rsid w:val="00032BF7"/>
    <w:rsid w:val="00037ED6"/>
    <w:rsid w:val="000421B8"/>
    <w:rsid w:val="00043FEF"/>
    <w:rsid w:val="0004447F"/>
    <w:rsid w:val="000455BF"/>
    <w:rsid w:val="00046FC8"/>
    <w:rsid w:val="000547AA"/>
    <w:rsid w:val="00057246"/>
    <w:rsid w:val="000578C1"/>
    <w:rsid w:val="00062FA5"/>
    <w:rsid w:val="00070C17"/>
    <w:rsid w:val="00075F06"/>
    <w:rsid w:val="00082970"/>
    <w:rsid w:val="00082C85"/>
    <w:rsid w:val="00083E0E"/>
    <w:rsid w:val="0009207D"/>
    <w:rsid w:val="00096086"/>
    <w:rsid w:val="000968AF"/>
    <w:rsid w:val="00096E4C"/>
    <w:rsid w:val="000A1CD7"/>
    <w:rsid w:val="000A1DFE"/>
    <w:rsid w:val="000A20C7"/>
    <w:rsid w:val="000B0D96"/>
    <w:rsid w:val="000B1566"/>
    <w:rsid w:val="000B3E94"/>
    <w:rsid w:val="000B51BD"/>
    <w:rsid w:val="000B592E"/>
    <w:rsid w:val="000B6C6F"/>
    <w:rsid w:val="000C0BBA"/>
    <w:rsid w:val="000C1520"/>
    <w:rsid w:val="000C2DB8"/>
    <w:rsid w:val="000C3FFC"/>
    <w:rsid w:val="000C5D64"/>
    <w:rsid w:val="000C670A"/>
    <w:rsid w:val="000D30E9"/>
    <w:rsid w:val="000D37B9"/>
    <w:rsid w:val="000D3C28"/>
    <w:rsid w:val="000D7680"/>
    <w:rsid w:val="000E0274"/>
    <w:rsid w:val="000F115A"/>
    <w:rsid w:val="000F2AB1"/>
    <w:rsid w:val="000F2C92"/>
    <w:rsid w:val="000F70BB"/>
    <w:rsid w:val="000F713E"/>
    <w:rsid w:val="000F755B"/>
    <w:rsid w:val="00102F02"/>
    <w:rsid w:val="00107AAF"/>
    <w:rsid w:val="00111E02"/>
    <w:rsid w:val="00123D35"/>
    <w:rsid w:val="00124CF9"/>
    <w:rsid w:val="00143B68"/>
    <w:rsid w:val="00150A9F"/>
    <w:rsid w:val="001571E1"/>
    <w:rsid w:val="001577B1"/>
    <w:rsid w:val="0016120E"/>
    <w:rsid w:val="00161788"/>
    <w:rsid w:val="00161F10"/>
    <w:rsid w:val="001659D1"/>
    <w:rsid w:val="00166D92"/>
    <w:rsid w:val="00167BEE"/>
    <w:rsid w:val="00171DDE"/>
    <w:rsid w:val="0017744C"/>
    <w:rsid w:val="00185E21"/>
    <w:rsid w:val="0018618A"/>
    <w:rsid w:val="00187328"/>
    <w:rsid w:val="00191D95"/>
    <w:rsid w:val="00193E91"/>
    <w:rsid w:val="001A7047"/>
    <w:rsid w:val="001B0AA7"/>
    <w:rsid w:val="001B0B7C"/>
    <w:rsid w:val="001B3938"/>
    <w:rsid w:val="001B3AE8"/>
    <w:rsid w:val="001C0991"/>
    <w:rsid w:val="001C11FB"/>
    <w:rsid w:val="001C170A"/>
    <w:rsid w:val="001C32CE"/>
    <w:rsid w:val="001C5D4F"/>
    <w:rsid w:val="001D0F87"/>
    <w:rsid w:val="001D13C6"/>
    <w:rsid w:val="001D5D72"/>
    <w:rsid w:val="001D7A41"/>
    <w:rsid w:val="001E02F2"/>
    <w:rsid w:val="001E29FC"/>
    <w:rsid w:val="001E2E2F"/>
    <w:rsid w:val="001E71A9"/>
    <w:rsid w:val="001F27B1"/>
    <w:rsid w:val="001F2C64"/>
    <w:rsid w:val="001F332D"/>
    <w:rsid w:val="001F64FD"/>
    <w:rsid w:val="001F6EAD"/>
    <w:rsid w:val="00200D3A"/>
    <w:rsid w:val="002028B3"/>
    <w:rsid w:val="00203E6F"/>
    <w:rsid w:val="0020711D"/>
    <w:rsid w:val="0021146D"/>
    <w:rsid w:val="00211BBD"/>
    <w:rsid w:val="00212701"/>
    <w:rsid w:val="00214D0A"/>
    <w:rsid w:val="00216633"/>
    <w:rsid w:val="002217D9"/>
    <w:rsid w:val="0023048A"/>
    <w:rsid w:val="00230A0D"/>
    <w:rsid w:val="002343F5"/>
    <w:rsid w:val="002354E1"/>
    <w:rsid w:val="0023573A"/>
    <w:rsid w:val="0023666B"/>
    <w:rsid w:val="00242008"/>
    <w:rsid w:val="00242C4D"/>
    <w:rsid w:val="00245A87"/>
    <w:rsid w:val="002505BF"/>
    <w:rsid w:val="00250660"/>
    <w:rsid w:val="00251CED"/>
    <w:rsid w:val="00253C7A"/>
    <w:rsid w:val="00254B0B"/>
    <w:rsid w:val="00255F08"/>
    <w:rsid w:val="002602CB"/>
    <w:rsid w:val="00262D4D"/>
    <w:rsid w:val="00262EEA"/>
    <w:rsid w:val="00263032"/>
    <w:rsid w:val="00266A62"/>
    <w:rsid w:val="00266EC9"/>
    <w:rsid w:val="0027645B"/>
    <w:rsid w:val="00280777"/>
    <w:rsid w:val="00282345"/>
    <w:rsid w:val="00282D5E"/>
    <w:rsid w:val="00284350"/>
    <w:rsid w:val="00284845"/>
    <w:rsid w:val="00290C64"/>
    <w:rsid w:val="00296AC4"/>
    <w:rsid w:val="002970CA"/>
    <w:rsid w:val="00297FE1"/>
    <w:rsid w:val="002A222F"/>
    <w:rsid w:val="002A5FC7"/>
    <w:rsid w:val="002A68D1"/>
    <w:rsid w:val="002B3D3F"/>
    <w:rsid w:val="002B45B7"/>
    <w:rsid w:val="002B515F"/>
    <w:rsid w:val="002B5F42"/>
    <w:rsid w:val="002B6726"/>
    <w:rsid w:val="002C0CEA"/>
    <w:rsid w:val="002C2800"/>
    <w:rsid w:val="002C3BEE"/>
    <w:rsid w:val="002D3088"/>
    <w:rsid w:val="002D693D"/>
    <w:rsid w:val="002D7004"/>
    <w:rsid w:val="002E3745"/>
    <w:rsid w:val="002F4712"/>
    <w:rsid w:val="002F4B88"/>
    <w:rsid w:val="00300255"/>
    <w:rsid w:val="00302BAF"/>
    <w:rsid w:val="00302BFF"/>
    <w:rsid w:val="00304354"/>
    <w:rsid w:val="00306BA1"/>
    <w:rsid w:val="003159F4"/>
    <w:rsid w:val="003165A5"/>
    <w:rsid w:val="00317971"/>
    <w:rsid w:val="003212F9"/>
    <w:rsid w:val="00322B60"/>
    <w:rsid w:val="00326286"/>
    <w:rsid w:val="003263CD"/>
    <w:rsid w:val="00326B99"/>
    <w:rsid w:val="003312C4"/>
    <w:rsid w:val="003372B8"/>
    <w:rsid w:val="00343E70"/>
    <w:rsid w:val="00345096"/>
    <w:rsid w:val="003458CB"/>
    <w:rsid w:val="00345CD6"/>
    <w:rsid w:val="0034675E"/>
    <w:rsid w:val="00355B71"/>
    <w:rsid w:val="00360885"/>
    <w:rsid w:val="00361DAE"/>
    <w:rsid w:val="00362251"/>
    <w:rsid w:val="003636BE"/>
    <w:rsid w:val="003643C9"/>
    <w:rsid w:val="0036627D"/>
    <w:rsid w:val="003662B6"/>
    <w:rsid w:val="00367DFF"/>
    <w:rsid w:val="00370AB6"/>
    <w:rsid w:val="00370EEE"/>
    <w:rsid w:val="0037109C"/>
    <w:rsid w:val="0037169B"/>
    <w:rsid w:val="00373C5C"/>
    <w:rsid w:val="0037445F"/>
    <w:rsid w:val="00377379"/>
    <w:rsid w:val="003810AF"/>
    <w:rsid w:val="0038165E"/>
    <w:rsid w:val="00382DCD"/>
    <w:rsid w:val="00384251"/>
    <w:rsid w:val="00387AB5"/>
    <w:rsid w:val="003921B4"/>
    <w:rsid w:val="00394E53"/>
    <w:rsid w:val="00395F91"/>
    <w:rsid w:val="00397A73"/>
    <w:rsid w:val="003A1DE4"/>
    <w:rsid w:val="003A7CC8"/>
    <w:rsid w:val="003B0B3C"/>
    <w:rsid w:val="003B107D"/>
    <w:rsid w:val="003B139B"/>
    <w:rsid w:val="003B5513"/>
    <w:rsid w:val="003C0EEB"/>
    <w:rsid w:val="003C431C"/>
    <w:rsid w:val="003D0E11"/>
    <w:rsid w:val="003D2295"/>
    <w:rsid w:val="003D48D9"/>
    <w:rsid w:val="003D7355"/>
    <w:rsid w:val="003E0B8E"/>
    <w:rsid w:val="003E5FBD"/>
    <w:rsid w:val="003E6509"/>
    <w:rsid w:val="003F11EA"/>
    <w:rsid w:val="003F38BA"/>
    <w:rsid w:val="003F7D04"/>
    <w:rsid w:val="00401788"/>
    <w:rsid w:val="00404853"/>
    <w:rsid w:val="004069B5"/>
    <w:rsid w:val="00407EAA"/>
    <w:rsid w:val="00410373"/>
    <w:rsid w:val="00410393"/>
    <w:rsid w:val="00412F79"/>
    <w:rsid w:val="004204C2"/>
    <w:rsid w:val="00420F92"/>
    <w:rsid w:val="00421658"/>
    <w:rsid w:val="00422BE4"/>
    <w:rsid w:val="00422D29"/>
    <w:rsid w:val="0042796A"/>
    <w:rsid w:val="00431022"/>
    <w:rsid w:val="004344D9"/>
    <w:rsid w:val="004364A2"/>
    <w:rsid w:val="004426B3"/>
    <w:rsid w:val="0044270C"/>
    <w:rsid w:val="00445B14"/>
    <w:rsid w:val="004502C8"/>
    <w:rsid w:val="00450387"/>
    <w:rsid w:val="004515A1"/>
    <w:rsid w:val="00452492"/>
    <w:rsid w:val="004529A7"/>
    <w:rsid w:val="00454E4F"/>
    <w:rsid w:val="00456E78"/>
    <w:rsid w:val="0046001B"/>
    <w:rsid w:val="0046159B"/>
    <w:rsid w:val="00462412"/>
    <w:rsid w:val="00473C9E"/>
    <w:rsid w:val="00486E48"/>
    <w:rsid w:val="00487160"/>
    <w:rsid w:val="004874D3"/>
    <w:rsid w:val="00491095"/>
    <w:rsid w:val="00493FD0"/>
    <w:rsid w:val="00497903"/>
    <w:rsid w:val="00497EDC"/>
    <w:rsid w:val="004A3B98"/>
    <w:rsid w:val="004A734C"/>
    <w:rsid w:val="004B3DB2"/>
    <w:rsid w:val="004B4F7F"/>
    <w:rsid w:val="004B57E7"/>
    <w:rsid w:val="004C095C"/>
    <w:rsid w:val="004C2022"/>
    <w:rsid w:val="004C2173"/>
    <w:rsid w:val="004C2F92"/>
    <w:rsid w:val="004D0360"/>
    <w:rsid w:val="004E2885"/>
    <w:rsid w:val="004E64F4"/>
    <w:rsid w:val="004F3C40"/>
    <w:rsid w:val="004F45F7"/>
    <w:rsid w:val="004F70B6"/>
    <w:rsid w:val="00501F29"/>
    <w:rsid w:val="00503F3C"/>
    <w:rsid w:val="00507DAE"/>
    <w:rsid w:val="00510550"/>
    <w:rsid w:val="00515E75"/>
    <w:rsid w:val="00516CC2"/>
    <w:rsid w:val="00517861"/>
    <w:rsid w:val="0052009C"/>
    <w:rsid w:val="00522F82"/>
    <w:rsid w:val="00532DBA"/>
    <w:rsid w:val="00535F8D"/>
    <w:rsid w:val="00536C76"/>
    <w:rsid w:val="00536CDA"/>
    <w:rsid w:val="005408E6"/>
    <w:rsid w:val="00544B9A"/>
    <w:rsid w:val="00544BF1"/>
    <w:rsid w:val="00546745"/>
    <w:rsid w:val="00553BDE"/>
    <w:rsid w:val="00560223"/>
    <w:rsid w:val="005604F7"/>
    <w:rsid w:val="00561B86"/>
    <w:rsid w:val="00562C6F"/>
    <w:rsid w:val="005648DF"/>
    <w:rsid w:val="00566C98"/>
    <w:rsid w:val="00570AB3"/>
    <w:rsid w:val="00571574"/>
    <w:rsid w:val="0057733F"/>
    <w:rsid w:val="00577A58"/>
    <w:rsid w:val="00581D97"/>
    <w:rsid w:val="00586FE6"/>
    <w:rsid w:val="00591BDE"/>
    <w:rsid w:val="005A08F6"/>
    <w:rsid w:val="005A160E"/>
    <w:rsid w:val="005A1648"/>
    <w:rsid w:val="005A46EF"/>
    <w:rsid w:val="005A4A1A"/>
    <w:rsid w:val="005A56D4"/>
    <w:rsid w:val="005A74BE"/>
    <w:rsid w:val="005B07C7"/>
    <w:rsid w:val="005B0A0A"/>
    <w:rsid w:val="005B10EF"/>
    <w:rsid w:val="005B1496"/>
    <w:rsid w:val="005B1BCD"/>
    <w:rsid w:val="005B1ECD"/>
    <w:rsid w:val="005B39E3"/>
    <w:rsid w:val="005B778D"/>
    <w:rsid w:val="005C0A71"/>
    <w:rsid w:val="005C115E"/>
    <w:rsid w:val="005C1528"/>
    <w:rsid w:val="005C1DC3"/>
    <w:rsid w:val="005C230E"/>
    <w:rsid w:val="005C5D33"/>
    <w:rsid w:val="005C5E7A"/>
    <w:rsid w:val="005C792E"/>
    <w:rsid w:val="005D16B6"/>
    <w:rsid w:val="005D1B50"/>
    <w:rsid w:val="005D6E2E"/>
    <w:rsid w:val="005F21E5"/>
    <w:rsid w:val="005F46C3"/>
    <w:rsid w:val="005F5BAC"/>
    <w:rsid w:val="005F782A"/>
    <w:rsid w:val="00600F90"/>
    <w:rsid w:val="0060453D"/>
    <w:rsid w:val="00605C51"/>
    <w:rsid w:val="006064A9"/>
    <w:rsid w:val="00610137"/>
    <w:rsid w:val="006109B8"/>
    <w:rsid w:val="00611AB0"/>
    <w:rsid w:val="00616B8C"/>
    <w:rsid w:val="00617E0A"/>
    <w:rsid w:val="00620688"/>
    <w:rsid w:val="00620E40"/>
    <w:rsid w:val="006219B9"/>
    <w:rsid w:val="00621B29"/>
    <w:rsid w:val="00622C70"/>
    <w:rsid w:val="006236EC"/>
    <w:rsid w:val="006245E7"/>
    <w:rsid w:val="00624D35"/>
    <w:rsid w:val="00626F3F"/>
    <w:rsid w:val="006429B6"/>
    <w:rsid w:val="00643C2D"/>
    <w:rsid w:val="00646541"/>
    <w:rsid w:val="00650324"/>
    <w:rsid w:val="006505B4"/>
    <w:rsid w:val="0065202D"/>
    <w:rsid w:val="00654110"/>
    <w:rsid w:val="006542D2"/>
    <w:rsid w:val="006544DA"/>
    <w:rsid w:val="00654C57"/>
    <w:rsid w:val="00656DA5"/>
    <w:rsid w:val="00662981"/>
    <w:rsid w:val="00664641"/>
    <w:rsid w:val="00665826"/>
    <w:rsid w:val="006714F5"/>
    <w:rsid w:val="0067176D"/>
    <w:rsid w:val="006748FA"/>
    <w:rsid w:val="00684049"/>
    <w:rsid w:val="00691695"/>
    <w:rsid w:val="006926D3"/>
    <w:rsid w:val="00692CA5"/>
    <w:rsid w:val="0069367E"/>
    <w:rsid w:val="00695CB3"/>
    <w:rsid w:val="00696674"/>
    <w:rsid w:val="006A4A63"/>
    <w:rsid w:val="006B360C"/>
    <w:rsid w:val="006B4D24"/>
    <w:rsid w:val="006B55FC"/>
    <w:rsid w:val="006C162A"/>
    <w:rsid w:val="006C3107"/>
    <w:rsid w:val="006C64B3"/>
    <w:rsid w:val="006D3B6A"/>
    <w:rsid w:val="006D746E"/>
    <w:rsid w:val="006D7F0D"/>
    <w:rsid w:val="006E0104"/>
    <w:rsid w:val="006E1185"/>
    <w:rsid w:val="006E4CF9"/>
    <w:rsid w:val="006E6174"/>
    <w:rsid w:val="006E7577"/>
    <w:rsid w:val="006E7CF1"/>
    <w:rsid w:val="006F274A"/>
    <w:rsid w:val="006F278C"/>
    <w:rsid w:val="006F3E0E"/>
    <w:rsid w:val="006F3FF2"/>
    <w:rsid w:val="006F41CF"/>
    <w:rsid w:val="006F766C"/>
    <w:rsid w:val="006F76C8"/>
    <w:rsid w:val="00702E2A"/>
    <w:rsid w:val="007046DE"/>
    <w:rsid w:val="00705531"/>
    <w:rsid w:val="007066D1"/>
    <w:rsid w:val="00710929"/>
    <w:rsid w:val="0071134E"/>
    <w:rsid w:val="00712F16"/>
    <w:rsid w:val="007130D6"/>
    <w:rsid w:val="007141B2"/>
    <w:rsid w:val="00714826"/>
    <w:rsid w:val="00714D21"/>
    <w:rsid w:val="00715B2D"/>
    <w:rsid w:val="00715B9E"/>
    <w:rsid w:val="00716DF3"/>
    <w:rsid w:val="00723245"/>
    <w:rsid w:val="00724057"/>
    <w:rsid w:val="00727FE8"/>
    <w:rsid w:val="0073197A"/>
    <w:rsid w:val="00734248"/>
    <w:rsid w:val="00734B63"/>
    <w:rsid w:val="0073778E"/>
    <w:rsid w:val="0074466B"/>
    <w:rsid w:val="00744A3C"/>
    <w:rsid w:val="00744C8B"/>
    <w:rsid w:val="00747261"/>
    <w:rsid w:val="007508D3"/>
    <w:rsid w:val="00750E4A"/>
    <w:rsid w:val="00761566"/>
    <w:rsid w:val="007620BF"/>
    <w:rsid w:val="00762C0D"/>
    <w:rsid w:val="007656F7"/>
    <w:rsid w:val="007659C2"/>
    <w:rsid w:val="0076651E"/>
    <w:rsid w:val="00767993"/>
    <w:rsid w:val="0077056A"/>
    <w:rsid w:val="00770BED"/>
    <w:rsid w:val="00773AAD"/>
    <w:rsid w:val="00782FF8"/>
    <w:rsid w:val="0078358D"/>
    <w:rsid w:val="00787CDF"/>
    <w:rsid w:val="0079419F"/>
    <w:rsid w:val="0079796C"/>
    <w:rsid w:val="00797A02"/>
    <w:rsid w:val="007A62E9"/>
    <w:rsid w:val="007B2454"/>
    <w:rsid w:val="007B324E"/>
    <w:rsid w:val="007C15DC"/>
    <w:rsid w:val="007C2D39"/>
    <w:rsid w:val="007C36AF"/>
    <w:rsid w:val="007C61C5"/>
    <w:rsid w:val="007C6968"/>
    <w:rsid w:val="007D0F4C"/>
    <w:rsid w:val="007D31D5"/>
    <w:rsid w:val="007D32D8"/>
    <w:rsid w:val="007D454E"/>
    <w:rsid w:val="007D4FD2"/>
    <w:rsid w:val="007D665B"/>
    <w:rsid w:val="007D672E"/>
    <w:rsid w:val="007D68C5"/>
    <w:rsid w:val="007E1135"/>
    <w:rsid w:val="007E4A21"/>
    <w:rsid w:val="007E61A8"/>
    <w:rsid w:val="007E7655"/>
    <w:rsid w:val="007F6B46"/>
    <w:rsid w:val="00801C58"/>
    <w:rsid w:val="00802C89"/>
    <w:rsid w:val="00810512"/>
    <w:rsid w:val="00812734"/>
    <w:rsid w:val="008143D9"/>
    <w:rsid w:val="00816797"/>
    <w:rsid w:val="00816D18"/>
    <w:rsid w:val="00816EFE"/>
    <w:rsid w:val="00820F6C"/>
    <w:rsid w:val="00823A87"/>
    <w:rsid w:val="00825D2E"/>
    <w:rsid w:val="00826BCD"/>
    <w:rsid w:val="00827E04"/>
    <w:rsid w:val="00830D05"/>
    <w:rsid w:val="00830F89"/>
    <w:rsid w:val="00831E75"/>
    <w:rsid w:val="00832E73"/>
    <w:rsid w:val="00833408"/>
    <w:rsid w:val="00833DF8"/>
    <w:rsid w:val="00842C11"/>
    <w:rsid w:val="00843614"/>
    <w:rsid w:val="008438C0"/>
    <w:rsid w:val="00843A86"/>
    <w:rsid w:val="00861720"/>
    <w:rsid w:val="00867B0F"/>
    <w:rsid w:val="0087015C"/>
    <w:rsid w:val="00870A3B"/>
    <w:rsid w:val="00875E2D"/>
    <w:rsid w:val="00875E63"/>
    <w:rsid w:val="008802F9"/>
    <w:rsid w:val="008843C4"/>
    <w:rsid w:val="0089024F"/>
    <w:rsid w:val="00890C76"/>
    <w:rsid w:val="00891F17"/>
    <w:rsid w:val="00893745"/>
    <w:rsid w:val="00897201"/>
    <w:rsid w:val="008A4902"/>
    <w:rsid w:val="008A6567"/>
    <w:rsid w:val="008A6E25"/>
    <w:rsid w:val="008A6F1B"/>
    <w:rsid w:val="008B1FE7"/>
    <w:rsid w:val="008B22D4"/>
    <w:rsid w:val="008C00FC"/>
    <w:rsid w:val="008C2473"/>
    <w:rsid w:val="008C4C94"/>
    <w:rsid w:val="008C4D85"/>
    <w:rsid w:val="008C69C4"/>
    <w:rsid w:val="008D088E"/>
    <w:rsid w:val="008D1C42"/>
    <w:rsid w:val="008D1D8E"/>
    <w:rsid w:val="008D31ED"/>
    <w:rsid w:val="008D47D2"/>
    <w:rsid w:val="008D7601"/>
    <w:rsid w:val="008E18A7"/>
    <w:rsid w:val="008F3F08"/>
    <w:rsid w:val="008F79EA"/>
    <w:rsid w:val="00900B89"/>
    <w:rsid w:val="00903853"/>
    <w:rsid w:val="0091054C"/>
    <w:rsid w:val="00911107"/>
    <w:rsid w:val="00912448"/>
    <w:rsid w:val="00913FAB"/>
    <w:rsid w:val="00915601"/>
    <w:rsid w:val="00916F6C"/>
    <w:rsid w:val="00920D12"/>
    <w:rsid w:val="00920E86"/>
    <w:rsid w:val="00922EF4"/>
    <w:rsid w:val="009241D8"/>
    <w:rsid w:val="00924FB5"/>
    <w:rsid w:val="00933667"/>
    <w:rsid w:val="00936B1A"/>
    <w:rsid w:val="00936E9F"/>
    <w:rsid w:val="009370BF"/>
    <w:rsid w:val="009372FA"/>
    <w:rsid w:val="0093766E"/>
    <w:rsid w:val="009400AA"/>
    <w:rsid w:val="009423A3"/>
    <w:rsid w:val="00942549"/>
    <w:rsid w:val="009515C6"/>
    <w:rsid w:val="009530FD"/>
    <w:rsid w:val="0095369B"/>
    <w:rsid w:val="00954186"/>
    <w:rsid w:val="009554ED"/>
    <w:rsid w:val="009628C5"/>
    <w:rsid w:val="00965406"/>
    <w:rsid w:val="00966F27"/>
    <w:rsid w:val="0096780A"/>
    <w:rsid w:val="00973500"/>
    <w:rsid w:val="00973940"/>
    <w:rsid w:val="00975B96"/>
    <w:rsid w:val="00976E45"/>
    <w:rsid w:val="00981C0A"/>
    <w:rsid w:val="00982168"/>
    <w:rsid w:val="00982CCE"/>
    <w:rsid w:val="009848A4"/>
    <w:rsid w:val="009860EE"/>
    <w:rsid w:val="00986336"/>
    <w:rsid w:val="00986DDB"/>
    <w:rsid w:val="00986E1D"/>
    <w:rsid w:val="009872CF"/>
    <w:rsid w:val="00992C7D"/>
    <w:rsid w:val="00992CF6"/>
    <w:rsid w:val="00993933"/>
    <w:rsid w:val="00993C7C"/>
    <w:rsid w:val="0099643B"/>
    <w:rsid w:val="00996535"/>
    <w:rsid w:val="009A7BB6"/>
    <w:rsid w:val="009B036A"/>
    <w:rsid w:val="009B17B8"/>
    <w:rsid w:val="009B1C78"/>
    <w:rsid w:val="009B2210"/>
    <w:rsid w:val="009B3B08"/>
    <w:rsid w:val="009B5BD9"/>
    <w:rsid w:val="009B6CE8"/>
    <w:rsid w:val="009C1B56"/>
    <w:rsid w:val="009C2D02"/>
    <w:rsid w:val="009C37CF"/>
    <w:rsid w:val="009D29AE"/>
    <w:rsid w:val="009D41D7"/>
    <w:rsid w:val="009D7B8A"/>
    <w:rsid w:val="009E0CC3"/>
    <w:rsid w:val="009F06BA"/>
    <w:rsid w:val="009F2B3B"/>
    <w:rsid w:val="009F2B98"/>
    <w:rsid w:val="009F383C"/>
    <w:rsid w:val="009F56F8"/>
    <w:rsid w:val="00A01ABE"/>
    <w:rsid w:val="00A01F30"/>
    <w:rsid w:val="00A044DB"/>
    <w:rsid w:val="00A0512D"/>
    <w:rsid w:val="00A05B40"/>
    <w:rsid w:val="00A05E7E"/>
    <w:rsid w:val="00A0795D"/>
    <w:rsid w:val="00A11246"/>
    <w:rsid w:val="00A12093"/>
    <w:rsid w:val="00A13A2B"/>
    <w:rsid w:val="00A16910"/>
    <w:rsid w:val="00A25D64"/>
    <w:rsid w:val="00A339CD"/>
    <w:rsid w:val="00A36217"/>
    <w:rsid w:val="00A37555"/>
    <w:rsid w:val="00A404D2"/>
    <w:rsid w:val="00A43BC9"/>
    <w:rsid w:val="00A43E31"/>
    <w:rsid w:val="00A45304"/>
    <w:rsid w:val="00A47A32"/>
    <w:rsid w:val="00A5293D"/>
    <w:rsid w:val="00A536FC"/>
    <w:rsid w:val="00A60E3A"/>
    <w:rsid w:val="00A63140"/>
    <w:rsid w:val="00A64F6E"/>
    <w:rsid w:val="00A66E4A"/>
    <w:rsid w:val="00A7083D"/>
    <w:rsid w:val="00A70AE7"/>
    <w:rsid w:val="00A75261"/>
    <w:rsid w:val="00A75359"/>
    <w:rsid w:val="00A753AE"/>
    <w:rsid w:val="00A768AB"/>
    <w:rsid w:val="00A801EF"/>
    <w:rsid w:val="00A84F70"/>
    <w:rsid w:val="00A85E9B"/>
    <w:rsid w:val="00A91183"/>
    <w:rsid w:val="00A91210"/>
    <w:rsid w:val="00A924D7"/>
    <w:rsid w:val="00A93109"/>
    <w:rsid w:val="00A941EE"/>
    <w:rsid w:val="00A96366"/>
    <w:rsid w:val="00AA3DD9"/>
    <w:rsid w:val="00AA58E8"/>
    <w:rsid w:val="00AA5BF2"/>
    <w:rsid w:val="00AA6A5E"/>
    <w:rsid w:val="00AA7834"/>
    <w:rsid w:val="00AB199E"/>
    <w:rsid w:val="00AB441F"/>
    <w:rsid w:val="00AB5D70"/>
    <w:rsid w:val="00AB72F2"/>
    <w:rsid w:val="00AB7C0C"/>
    <w:rsid w:val="00AC45D9"/>
    <w:rsid w:val="00AC6635"/>
    <w:rsid w:val="00AD15AC"/>
    <w:rsid w:val="00AD2CF2"/>
    <w:rsid w:val="00AD4454"/>
    <w:rsid w:val="00AD4E86"/>
    <w:rsid w:val="00AD62C7"/>
    <w:rsid w:val="00AD6700"/>
    <w:rsid w:val="00AE2C64"/>
    <w:rsid w:val="00AF1302"/>
    <w:rsid w:val="00AF148A"/>
    <w:rsid w:val="00AF3D3B"/>
    <w:rsid w:val="00AF5A88"/>
    <w:rsid w:val="00B01DD9"/>
    <w:rsid w:val="00B14195"/>
    <w:rsid w:val="00B16ABC"/>
    <w:rsid w:val="00B17F39"/>
    <w:rsid w:val="00B2131E"/>
    <w:rsid w:val="00B21840"/>
    <w:rsid w:val="00B2236E"/>
    <w:rsid w:val="00B23708"/>
    <w:rsid w:val="00B23AE8"/>
    <w:rsid w:val="00B24413"/>
    <w:rsid w:val="00B254DF"/>
    <w:rsid w:val="00B35571"/>
    <w:rsid w:val="00B359CA"/>
    <w:rsid w:val="00B36AA3"/>
    <w:rsid w:val="00B42AAB"/>
    <w:rsid w:val="00B44B84"/>
    <w:rsid w:val="00B452B2"/>
    <w:rsid w:val="00B45F46"/>
    <w:rsid w:val="00B46355"/>
    <w:rsid w:val="00B46E10"/>
    <w:rsid w:val="00B52AED"/>
    <w:rsid w:val="00B557EB"/>
    <w:rsid w:val="00B57B66"/>
    <w:rsid w:val="00B610C3"/>
    <w:rsid w:val="00B61E32"/>
    <w:rsid w:val="00B63019"/>
    <w:rsid w:val="00B63384"/>
    <w:rsid w:val="00B6606F"/>
    <w:rsid w:val="00B67D4F"/>
    <w:rsid w:val="00B760DA"/>
    <w:rsid w:val="00B77863"/>
    <w:rsid w:val="00B77B51"/>
    <w:rsid w:val="00B80739"/>
    <w:rsid w:val="00B84F5F"/>
    <w:rsid w:val="00B850D1"/>
    <w:rsid w:val="00B86A2F"/>
    <w:rsid w:val="00B874E0"/>
    <w:rsid w:val="00B9030E"/>
    <w:rsid w:val="00B91A5E"/>
    <w:rsid w:val="00B9666C"/>
    <w:rsid w:val="00B96E8A"/>
    <w:rsid w:val="00BA12E7"/>
    <w:rsid w:val="00BA15A1"/>
    <w:rsid w:val="00BA15C9"/>
    <w:rsid w:val="00BA39C9"/>
    <w:rsid w:val="00BA5829"/>
    <w:rsid w:val="00BA6C6F"/>
    <w:rsid w:val="00BB46F9"/>
    <w:rsid w:val="00BB5919"/>
    <w:rsid w:val="00BC3AF4"/>
    <w:rsid w:val="00BC496C"/>
    <w:rsid w:val="00BC7AE5"/>
    <w:rsid w:val="00BD163A"/>
    <w:rsid w:val="00BD2B7E"/>
    <w:rsid w:val="00BD4118"/>
    <w:rsid w:val="00BD527B"/>
    <w:rsid w:val="00BE10A5"/>
    <w:rsid w:val="00BE1CD7"/>
    <w:rsid w:val="00BE2E37"/>
    <w:rsid w:val="00BE3507"/>
    <w:rsid w:val="00BE3617"/>
    <w:rsid w:val="00BE493B"/>
    <w:rsid w:val="00BE4ADB"/>
    <w:rsid w:val="00BE6133"/>
    <w:rsid w:val="00BF0EC5"/>
    <w:rsid w:val="00BF13DB"/>
    <w:rsid w:val="00BF19FF"/>
    <w:rsid w:val="00BF3B43"/>
    <w:rsid w:val="00BF4BD5"/>
    <w:rsid w:val="00BF6922"/>
    <w:rsid w:val="00C006C3"/>
    <w:rsid w:val="00C0092F"/>
    <w:rsid w:val="00C0409F"/>
    <w:rsid w:val="00C0413A"/>
    <w:rsid w:val="00C07C15"/>
    <w:rsid w:val="00C10BB6"/>
    <w:rsid w:val="00C12D6F"/>
    <w:rsid w:val="00C13F23"/>
    <w:rsid w:val="00C16E46"/>
    <w:rsid w:val="00C17BA1"/>
    <w:rsid w:val="00C22BDB"/>
    <w:rsid w:val="00C26E8E"/>
    <w:rsid w:val="00C301A3"/>
    <w:rsid w:val="00C35E25"/>
    <w:rsid w:val="00C377AB"/>
    <w:rsid w:val="00C4098A"/>
    <w:rsid w:val="00C40A28"/>
    <w:rsid w:val="00C40D1F"/>
    <w:rsid w:val="00C41D47"/>
    <w:rsid w:val="00C424AD"/>
    <w:rsid w:val="00C42E54"/>
    <w:rsid w:val="00C45C5A"/>
    <w:rsid w:val="00C460FC"/>
    <w:rsid w:val="00C47D06"/>
    <w:rsid w:val="00C50C72"/>
    <w:rsid w:val="00C51315"/>
    <w:rsid w:val="00C52102"/>
    <w:rsid w:val="00C527DD"/>
    <w:rsid w:val="00C534E2"/>
    <w:rsid w:val="00C55765"/>
    <w:rsid w:val="00C55EAA"/>
    <w:rsid w:val="00C63421"/>
    <w:rsid w:val="00C6589E"/>
    <w:rsid w:val="00C676B7"/>
    <w:rsid w:val="00C70C01"/>
    <w:rsid w:val="00C735B7"/>
    <w:rsid w:val="00C73C65"/>
    <w:rsid w:val="00C76B01"/>
    <w:rsid w:val="00C77806"/>
    <w:rsid w:val="00C8011F"/>
    <w:rsid w:val="00C85B82"/>
    <w:rsid w:val="00C86EF4"/>
    <w:rsid w:val="00C87079"/>
    <w:rsid w:val="00C87FA3"/>
    <w:rsid w:val="00C9038B"/>
    <w:rsid w:val="00C93256"/>
    <w:rsid w:val="00C97109"/>
    <w:rsid w:val="00CA5231"/>
    <w:rsid w:val="00CA5A7D"/>
    <w:rsid w:val="00CB7FF9"/>
    <w:rsid w:val="00CC7AD6"/>
    <w:rsid w:val="00CD25F5"/>
    <w:rsid w:val="00CD29EC"/>
    <w:rsid w:val="00CD2A7A"/>
    <w:rsid w:val="00CD34A0"/>
    <w:rsid w:val="00CD5DA6"/>
    <w:rsid w:val="00CD7A3C"/>
    <w:rsid w:val="00CE2BB9"/>
    <w:rsid w:val="00CE4420"/>
    <w:rsid w:val="00CE446F"/>
    <w:rsid w:val="00CE7F2A"/>
    <w:rsid w:val="00CF01AE"/>
    <w:rsid w:val="00D02407"/>
    <w:rsid w:val="00D030E4"/>
    <w:rsid w:val="00D03AC2"/>
    <w:rsid w:val="00D11EEC"/>
    <w:rsid w:val="00D13F32"/>
    <w:rsid w:val="00D15B90"/>
    <w:rsid w:val="00D15E3E"/>
    <w:rsid w:val="00D16B7E"/>
    <w:rsid w:val="00D16D31"/>
    <w:rsid w:val="00D1724A"/>
    <w:rsid w:val="00D17E8A"/>
    <w:rsid w:val="00D2145A"/>
    <w:rsid w:val="00D222DA"/>
    <w:rsid w:val="00D2421F"/>
    <w:rsid w:val="00D300D2"/>
    <w:rsid w:val="00D3048C"/>
    <w:rsid w:val="00D31D9B"/>
    <w:rsid w:val="00D33830"/>
    <w:rsid w:val="00D353CB"/>
    <w:rsid w:val="00D3654C"/>
    <w:rsid w:val="00D37DF8"/>
    <w:rsid w:val="00D417D5"/>
    <w:rsid w:val="00D42F0A"/>
    <w:rsid w:val="00D442EF"/>
    <w:rsid w:val="00D473A6"/>
    <w:rsid w:val="00D50CB3"/>
    <w:rsid w:val="00D52AEE"/>
    <w:rsid w:val="00D549B9"/>
    <w:rsid w:val="00D614F2"/>
    <w:rsid w:val="00D61D32"/>
    <w:rsid w:val="00D62B41"/>
    <w:rsid w:val="00D66B16"/>
    <w:rsid w:val="00D6702E"/>
    <w:rsid w:val="00D70C3A"/>
    <w:rsid w:val="00D73B80"/>
    <w:rsid w:val="00D82607"/>
    <w:rsid w:val="00D921C0"/>
    <w:rsid w:val="00DA0B5F"/>
    <w:rsid w:val="00DA4AA4"/>
    <w:rsid w:val="00DA5374"/>
    <w:rsid w:val="00DA68AD"/>
    <w:rsid w:val="00DB44F4"/>
    <w:rsid w:val="00DB656F"/>
    <w:rsid w:val="00DB7C1D"/>
    <w:rsid w:val="00DC2237"/>
    <w:rsid w:val="00DD284F"/>
    <w:rsid w:val="00DD2859"/>
    <w:rsid w:val="00DD2939"/>
    <w:rsid w:val="00DD4274"/>
    <w:rsid w:val="00DD45A9"/>
    <w:rsid w:val="00DD576B"/>
    <w:rsid w:val="00DE0438"/>
    <w:rsid w:val="00DE096C"/>
    <w:rsid w:val="00DE31D4"/>
    <w:rsid w:val="00DE57DD"/>
    <w:rsid w:val="00DE69FA"/>
    <w:rsid w:val="00DF221A"/>
    <w:rsid w:val="00DF3CF6"/>
    <w:rsid w:val="00DF4C93"/>
    <w:rsid w:val="00DF4CA7"/>
    <w:rsid w:val="00DF5030"/>
    <w:rsid w:val="00DF628D"/>
    <w:rsid w:val="00E00B1E"/>
    <w:rsid w:val="00E0110E"/>
    <w:rsid w:val="00E021BB"/>
    <w:rsid w:val="00E02593"/>
    <w:rsid w:val="00E027A1"/>
    <w:rsid w:val="00E05B72"/>
    <w:rsid w:val="00E06824"/>
    <w:rsid w:val="00E11017"/>
    <w:rsid w:val="00E135A1"/>
    <w:rsid w:val="00E14FD1"/>
    <w:rsid w:val="00E207EF"/>
    <w:rsid w:val="00E26CF5"/>
    <w:rsid w:val="00E278F2"/>
    <w:rsid w:val="00E344A3"/>
    <w:rsid w:val="00E44AA5"/>
    <w:rsid w:val="00E4632B"/>
    <w:rsid w:val="00E50DF2"/>
    <w:rsid w:val="00E53728"/>
    <w:rsid w:val="00E60D9A"/>
    <w:rsid w:val="00E62D51"/>
    <w:rsid w:val="00E65E8B"/>
    <w:rsid w:val="00E65F13"/>
    <w:rsid w:val="00E673BE"/>
    <w:rsid w:val="00E675F8"/>
    <w:rsid w:val="00E71225"/>
    <w:rsid w:val="00E7233E"/>
    <w:rsid w:val="00E724E6"/>
    <w:rsid w:val="00E75337"/>
    <w:rsid w:val="00E7577B"/>
    <w:rsid w:val="00E75C5D"/>
    <w:rsid w:val="00E81AC9"/>
    <w:rsid w:val="00E83D41"/>
    <w:rsid w:val="00E855A4"/>
    <w:rsid w:val="00E855BA"/>
    <w:rsid w:val="00E85DFD"/>
    <w:rsid w:val="00E86D31"/>
    <w:rsid w:val="00E87B7A"/>
    <w:rsid w:val="00E95969"/>
    <w:rsid w:val="00E97EA3"/>
    <w:rsid w:val="00EA1593"/>
    <w:rsid w:val="00EA1AB2"/>
    <w:rsid w:val="00EA41FD"/>
    <w:rsid w:val="00EA5E22"/>
    <w:rsid w:val="00EA7CB9"/>
    <w:rsid w:val="00EB0AD1"/>
    <w:rsid w:val="00EB12ED"/>
    <w:rsid w:val="00EC1901"/>
    <w:rsid w:val="00EC37F9"/>
    <w:rsid w:val="00EC3918"/>
    <w:rsid w:val="00EC3C48"/>
    <w:rsid w:val="00EC4980"/>
    <w:rsid w:val="00EC7D3E"/>
    <w:rsid w:val="00ED002E"/>
    <w:rsid w:val="00ED2D29"/>
    <w:rsid w:val="00ED4C30"/>
    <w:rsid w:val="00ED6E06"/>
    <w:rsid w:val="00ED7331"/>
    <w:rsid w:val="00ED7754"/>
    <w:rsid w:val="00ED7A0B"/>
    <w:rsid w:val="00EE2F7D"/>
    <w:rsid w:val="00EE31E2"/>
    <w:rsid w:val="00EE3A43"/>
    <w:rsid w:val="00EE3A5A"/>
    <w:rsid w:val="00EE3EEA"/>
    <w:rsid w:val="00EE607F"/>
    <w:rsid w:val="00EE7882"/>
    <w:rsid w:val="00EF0508"/>
    <w:rsid w:val="00EF0AA4"/>
    <w:rsid w:val="00EF0CA9"/>
    <w:rsid w:val="00EF1BA4"/>
    <w:rsid w:val="00EF1BCB"/>
    <w:rsid w:val="00EF1FAA"/>
    <w:rsid w:val="00EF20FD"/>
    <w:rsid w:val="00EF3A6F"/>
    <w:rsid w:val="00EF7EBF"/>
    <w:rsid w:val="00F07803"/>
    <w:rsid w:val="00F136DC"/>
    <w:rsid w:val="00F141CB"/>
    <w:rsid w:val="00F160A3"/>
    <w:rsid w:val="00F252C6"/>
    <w:rsid w:val="00F31CD8"/>
    <w:rsid w:val="00F34A78"/>
    <w:rsid w:val="00F35A12"/>
    <w:rsid w:val="00F374B1"/>
    <w:rsid w:val="00F374C1"/>
    <w:rsid w:val="00F4093F"/>
    <w:rsid w:val="00F44E3C"/>
    <w:rsid w:val="00F454D5"/>
    <w:rsid w:val="00F4692B"/>
    <w:rsid w:val="00F543EB"/>
    <w:rsid w:val="00F5640D"/>
    <w:rsid w:val="00F57C15"/>
    <w:rsid w:val="00F61E49"/>
    <w:rsid w:val="00F65A92"/>
    <w:rsid w:val="00F66EC9"/>
    <w:rsid w:val="00F671E5"/>
    <w:rsid w:val="00F7475A"/>
    <w:rsid w:val="00F80131"/>
    <w:rsid w:val="00F805AC"/>
    <w:rsid w:val="00F828DF"/>
    <w:rsid w:val="00F855A7"/>
    <w:rsid w:val="00F86B21"/>
    <w:rsid w:val="00F92453"/>
    <w:rsid w:val="00F9435F"/>
    <w:rsid w:val="00F95826"/>
    <w:rsid w:val="00FA2644"/>
    <w:rsid w:val="00FA5B42"/>
    <w:rsid w:val="00FB028A"/>
    <w:rsid w:val="00FB1654"/>
    <w:rsid w:val="00FB52CC"/>
    <w:rsid w:val="00FB6CA8"/>
    <w:rsid w:val="00FB7364"/>
    <w:rsid w:val="00FB7AC2"/>
    <w:rsid w:val="00FD257A"/>
    <w:rsid w:val="00FD43FD"/>
    <w:rsid w:val="00FD563B"/>
    <w:rsid w:val="00FE3237"/>
    <w:rsid w:val="00FE38B8"/>
    <w:rsid w:val="00FE7F54"/>
    <w:rsid w:val="00FF12A7"/>
    <w:rsid w:val="00FF730B"/>
    <w:rsid w:val="64A78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D882D"/>
  <w15:docId w15:val="{04153ADA-AADA-4EBD-8A98-9B62E6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88"/>
    <w:pPr>
      <w:spacing w:after="0" w:line="240" w:lineRule="auto"/>
    </w:pPr>
    <w:rPr>
      <w:rFonts w:ascii="Times New Roman" w:eastAsia="Times New Roman" w:hAnsi="Times New Roman" w:cs="Times New Roman"/>
      <w:sz w:val="24"/>
      <w:szCs w:val="24"/>
      <w:lang w:val="cy-GB" w:eastAsia="en-GB"/>
    </w:rPr>
  </w:style>
  <w:style w:type="paragraph" w:styleId="Heading1">
    <w:name w:val="heading 1"/>
    <w:basedOn w:val="Normal"/>
    <w:next w:val="Normal"/>
    <w:link w:val="Heading1Char"/>
    <w:qFormat/>
    <w:rsid w:val="0073778E"/>
    <w:pPr>
      <w:keepNext/>
      <w:outlineLvl w:val="0"/>
    </w:pPr>
    <w:rPr>
      <w:b/>
      <w:bCs/>
      <w:lang w:val="en-GB" w:eastAsia="en-US"/>
    </w:rPr>
  </w:style>
  <w:style w:type="paragraph" w:styleId="Heading3">
    <w:name w:val="heading 3"/>
    <w:basedOn w:val="Normal"/>
    <w:next w:val="Normal"/>
    <w:link w:val="Heading3Char"/>
    <w:uiPriority w:val="9"/>
    <w:semiHidden/>
    <w:unhideWhenUsed/>
    <w:qFormat/>
    <w:rsid w:val="00FE323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0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3088"/>
    <w:rPr>
      <w:color w:val="0000FF"/>
      <w:u w:val="single"/>
    </w:rPr>
  </w:style>
  <w:style w:type="paragraph" w:styleId="Footer">
    <w:name w:val="footer"/>
    <w:basedOn w:val="Normal"/>
    <w:link w:val="FooterChar"/>
    <w:uiPriority w:val="99"/>
    <w:rsid w:val="002D3088"/>
    <w:pPr>
      <w:tabs>
        <w:tab w:val="center" w:pos="4153"/>
        <w:tab w:val="right" w:pos="8306"/>
      </w:tabs>
    </w:pPr>
  </w:style>
  <w:style w:type="character" w:customStyle="1" w:styleId="FooterChar">
    <w:name w:val="Footer Char"/>
    <w:basedOn w:val="DefaultParagraphFont"/>
    <w:link w:val="Footer"/>
    <w:uiPriority w:val="99"/>
    <w:rsid w:val="002D3088"/>
    <w:rPr>
      <w:rFonts w:ascii="Times New Roman" w:eastAsia="Times New Roman" w:hAnsi="Times New Roman" w:cs="Times New Roman"/>
      <w:sz w:val="24"/>
      <w:szCs w:val="24"/>
      <w:lang w:eastAsia="en-GB"/>
    </w:rPr>
  </w:style>
  <w:style w:type="character" w:styleId="PageNumber">
    <w:name w:val="page number"/>
    <w:basedOn w:val="DefaultParagraphFont"/>
    <w:rsid w:val="002D3088"/>
  </w:style>
  <w:style w:type="paragraph" w:styleId="ListParagraph">
    <w:name w:val="List Paragraph"/>
    <w:basedOn w:val="Normal"/>
    <w:uiPriority w:val="34"/>
    <w:qFormat/>
    <w:rsid w:val="00BA15A1"/>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33DF8"/>
    <w:rPr>
      <w:rFonts w:ascii="Tahoma" w:hAnsi="Tahoma" w:cs="Tahoma"/>
      <w:sz w:val="16"/>
      <w:szCs w:val="16"/>
    </w:rPr>
  </w:style>
  <w:style w:type="character" w:customStyle="1" w:styleId="BalloonTextChar">
    <w:name w:val="Balloon Text Char"/>
    <w:basedOn w:val="DefaultParagraphFont"/>
    <w:link w:val="BalloonText"/>
    <w:uiPriority w:val="99"/>
    <w:semiHidden/>
    <w:rsid w:val="00833DF8"/>
    <w:rPr>
      <w:rFonts w:ascii="Tahoma" w:eastAsia="Times New Roman" w:hAnsi="Tahoma" w:cs="Tahoma"/>
      <w:sz w:val="16"/>
      <w:szCs w:val="16"/>
      <w:lang w:eastAsia="en-GB"/>
    </w:rPr>
  </w:style>
  <w:style w:type="paragraph" w:styleId="FootnoteText">
    <w:name w:val="footnote text"/>
    <w:basedOn w:val="Normal"/>
    <w:link w:val="FootnoteTextChar"/>
    <w:rsid w:val="000B0D96"/>
    <w:rPr>
      <w:sz w:val="20"/>
      <w:szCs w:val="20"/>
    </w:rPr>
  </w:style>
  <w:style w:type="character" w:customStyle="1" w:styleId="FootnoteTextChar">
    <w:name w:val="Footnote Text Char"/>
    <w:basedOn w:val="DefaultParagraphFont"/>
    <w:link w:val="FootnoteText"/>
    <w:rsid w:val="000B0D9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0B0D96"/>
    <w:rPr>
      <w:vertAlign w:val="superscript"/>
    </w:rPr>
  </w:style>
  <w:style w:type="paragraph" w:customStyle="1" w:styleId="xmsonormal">
    <w:name w:val="x_msonormal"/>
    <w:basedOn w:val="Normal"/>
    <w:rsid w:val="00F35A12"/>
    <w:pPr>
      <w:spacing w:before="100" w:beforeAutospacing="1" w:after="100" w:afterAutospacing="1"/>
    </w:pPr>
  </w:style>
  <w:style w:type="paragraph" w:styleId="Header">
    <w:name w:val="header"/>
    <w:basedOn w:val="Normal"/>
    <w:link w:val="HeaderChar"/>
    <w:uiPriority w:val="99"/>
    <w:unhideWhenUsed/>
    <w:rsid w:val="009554ED"/>
    <w:pPr>
      <w:tabs>
        <w:tab w:val="center" w:pos="4513"/>
        <w:tab w:val="right" w:pos="9026"/>
      </w:tabs>
    </w:pPr>
  </w:style>
  <w:style w:type="character" w:customStyle="1" w:styleId="HeaderChar">
    <w:name w:val="Header Char"/>
    <w:basedOn w:val="DefaultParagraphFont"/>
    <w:link w:val="Header"/>
    <w:uiPriority w:val="99"/>
    <w:rsid w:val="009554ED"/>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F64FD"/>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F64FD"/>
    <w:rPr>
      <w:rFonts w:ascii="Calibri" w:hAnsi="Calibri" w:cs="Times New Roman"/>
    </w:rPr>
  </w:style>
  <w:style w:type="paragraph" w:customStyle="1" w:styleId="Default">
    <w:name w:val="Default"/>
    <w:rsid w:val="00E86D3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3778E"/>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014D7C"/>
    <w:rPr>
      <w:color w:val="605E5C"/>
      <w:shd w:val="clear" w:color="auto" w:fill="E1DFDD"/>
    </w:rPr>
  </w:style>
  <w:style w:type="character" w:customStyle="1" w:styleId="xbe">
    <w:name w:val="_xbe"/>
    <w:basedOn w:val="DefaultParagraphFont"/>
    <w:rsid w:val="00654110"/>
  </w:style>
  <w:style w:type="paragraph" w:styleId="NormalWeb">
    <w:name w:val="Normal (Web)"/>
    <w:basedOn w:val="Normal"/>
    <w:uiPriority w:val="99"/>
    <w:semiHidden/>
    <w:unhideWhenUsed/>
    <w:rsid w:val="00E75337"/>
    <w:rPr>
      <w:rFonts w:ascii="Calibri" w:eastAsiaTheme="minorHAnsi" w:hAnsi="Calibri" w:cs="Calibri"/>
      <w:sz w:val="22"/>
      <w:szCs w:val="22"/>
      <w:lang w:val="en-GB"/>
    </w:rPr>
  </w:style>
  <w:style w:type="paragraph" w:customStyle="1" w:styleId="xdefault">
    <w:name w:val="x_default"/>
    <w:basedOn w:val="Normal"/>
    <w:rsid w:val="0089024F"/>
    <w:pPr>
      <w:autoSpaceDE w:val="0"/>
      <w:autoSpaceDN w:val="0"/>
    </w:pPr>
    <w:rPr>
      <w:rFonts w:ascii="Arial" w:eastAsiaTheme="minorHAnsi" w:hAnsi="Arial" w:cs="Arial"/>
      <w:color w:val="000000"/>
      <w:lang w:val="en-GB"/>
    </w:rPr>
  </w:style>
  <w:style w:type="character" w:customStyle="1" w:styleId="Heading3Char">
    <w:name w:val="Heading 3 Char"/>
    <w:basedOn w:val="DefaultParagraphFont"/>
    <w:link w:val="Heading3"/>
    <w:uiPriority w:val="9"/>
    <w:semiHidden/>
    <w:rsid w:val="00FE3237"/>
    <w:rPr>
      <w:rFonts w:asciiTheme="majorHAnsi" w:eastAsiaTheme="majorEastAsia" w:hAnsiTheme="majorHAnsi" w:cstheme="majorBidi"/>
      <w:color w:val="1F4D78" w:themeColor="accent1" w:themeShade="7F"/>
      <w:sz w:val="24"/>
      <w:szCs w:val="24"/>
      <w:lang w:val="cy-GB" w:eastAsia="en-GB"/>
    </w:rPr>
  </w:style>
  <w:style w:type="paragraph" w:styleId="Title">
    <w:name w:val="Title"/>
    <w:basedOn w:val="Normal"/>
    <w:next w:val="Normal"/>
    <w:link w:val="TitleChar"/>
    <w:uiPriority w:val="10"/>
    <w:qFormat/>
    <w:rsid w:val="00B223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36E"/>
    <w:rPr>
      <w:rFonts w:asciiTheme="majorHAnsi" w:eastAsiaTheme="majorEastAsia" w:hAnsiTheme="majorHAnsi" w:cstheme="majorBidi"/>
      <w:spacing w:val="-10"/>
      <w:kern w:val="28"/>
      <w:sz w:val="56"/>
      <w:szCs w:val="56"/>
      <w:lang w:val="cy-GB" w:eastAsia="en-GB"/>
    </w:rPr>
  </w:style>
  <w:style w:type="character" w:styleId="CommentReference">
    <w:name w:val="annotation reference"/>
    <w:basedOn w:val="DefaultParagraphFont"/>
    <w:uiPriority w:val="99"/>
    <w:semiHidden/>
    <w:unhideWhenUsed/>
    <w:rsid w:val="00F543EB"/>
    <w:rPr>
      <w:sz w:val="16"/>
      <w:szCs w:val="16"/>
    </w:rPr>
  </w:style>
  <w:style w:type="paragraph" w:styleId="CommentText">
    <w:name w:val="annotation text"/>
    <w:basedOn w:val="Normal"/>
    <w:link w:val="CommentTextChar"/>
    <w:uiPriority w:val="99"/>
    <w:semiHidden/>
    <w:unhideWhenUsed/>
    <w:rsid w:val="00F543EB"/>
    <w:rPr>
      <w:sz w:val="20"/>
      <w:szCs w:val="20"/>
    </w:rPr>
  </w:style>
  <w:style w:type="character" w:customStyle="1" w:styleId="CommentTextChar">
    <w:name w:val="Comment Text Char"/>
    <w:basedOn w:val="DefaultParagraphFont"/>
    <w:link w:val="CommentText"/>
    <w:uiPriority w:val="99"/>
    <w:semiHidden/>
    <w:rsid w:val="00F543EB"/>
    <w:rPr>
      <w:rFonts w:ascii="Times New Roman" w:eastAsia="Times New Roman" w:hAnsi="Times New Roman" w:cs="Times New Roman"/>
      <w:sz w:val="20"/>
      <w:szCs w:val="20"/>
      <w:lang w:val="cy-GB" w:eastAsia="en-GB"/>
    </w:rPr>
  </w:style>
  <w:style w:type="paragraph" w:styleId="Subtitle">
    <w:name w:val="Subtitle"/>
    <w:basedOn w:val="Normal"/>
    <w:link w:val="SubtitleChar"/>
    <w:qFormat/>
    <w:rsid w:val="00F86B21"/>
    <w:pPr>
      <w:jc w:val="center"/>
    </w:pPr>
    <w:rPr>
      <w:b/>
      <w:bCs/>
      <w:sz w:val="28"/>
      <w:lang w:val="en-GB" w:eastAsia="en-US"/>
    </w:rPr>
  </w:style>
  <w:style w:type="character" w:customStyle="1" w:styleId="SubtitleChar">
    <w:name w:val="Subtitle Char"/>
    <w:basedOn w:val="DefaultParagraphFont"/>
    <w:link w:val="Subtitle"/>
    <w:rsid w:val="00F86B21"/>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0530">
      <w:bodyDiv w:val="1"/>
      <w:marLeft w:val="0"/>
      <w:marRight w:val="0"/>
      <w:marTop w:val="0"/>
      <w:marBottom w:val="0"/>
      <w:divBdr>
        <w:top w:val="none" w:sz="0" w:space="0" w:color="auto"/>
        <w:left w:val="none" w:sz="0" w:space="0" w:color="auto"/>
        <w:bottom w:val="none" w:sz="0" w:space="0" w:color="auto"/>
        <w:right w:val="none" w:sz="0" w:space="0" w:color="auto"/>
      </w:divBdr>
    </w:div>
    <w:div w:id="364406584">
      <w:bodyDiv w:val="1"/>
      <w:marLeft w:val="0"/>
      <w:marRight w:val="0"/>
      <w:marTop w:val="0"/>
      <w:marBottom w:val="0"/>
      <w:divBdr>
        <w:top w:val="none" w:sz="0" w:space="0" w:color="auto"/>
        <w:left w:val="none" w:sz="0" w:space="0" w:color="auto"/>
        <w:bottom w:val="none" w:sz="0" w:space="0" w:color="auto"/>
        <w:right w:val="none" w:sz="0" w:space="0" w:color="auto"/>
      </w:divBdr>
    </w:div>
    <w:div w:id="413279156">
      <w:bodyDiv w:val="1"/>
      <w:marLeft w:val="120"/>
      <w:marRight w:val="120"/>
      <w:marTop w:val="0"/>
      <w:marBottom w:val="120"/>
      <w:divBdr>
        <w:top w:val="none" w:sz="0" w:space="0" w:color="auto"/>
        <w:left w:val="none" w:sz="0" w:space="0" w:color="auto"/>
        <w:bottom w:val="none" w:sz="0" w:space="0" w:color="auto"/>
        <w:right w:val="none" w:sz="0" w:space="0" w:color="auto"/>
      </w:divBdr>
      <w:divsChild>
        <w:div w:id="274869625">
          <w:marLeft w:val="0"/>
          <w:marRight w:val="0"/>
          <w:marTop w:val="0"/>
          <w:marBottom w:val="0"/>
          <w:divBdr>
            <w:top w:val="none" w:sz="0" w:space="0" w:color="auto"/>
            <w:left w:val="none" w:sz="0" w:space="0" w:color="auto"/>
            <w:bottom w:val="none" w:sz="0" w:space="0" w:color="auto"/>
            <w:right w:val="none" w:sz="0" w:space="0" w:color="auto"/>
          </w:divBdr>
          <w:divsChild>
            <w:div w:id="685330942">
              <w:marLeft w:val="0"/>
              <w:marRight w:val="0"/>
              <w:marTop w:val="0"/>
              <w:marBottom w:val="0"/>
              <w:divBdr>
                <w:top w:val="none" w:sz="0" w:space="0" w:color="auto"/>
                <w:left w:val="none" w:sz="0" w:space="0" w:color="auto"/>
                <w:bottom w:val="none" w:sz="0" w:space="0" w:color="auto"/>
                <w:right w:val="none" w:sz="0" w:space="0" w:color="auto"/>
              </w:divBdr>
              <w:divsChild>
                <w:div w:id="8126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037">
      <w:bodyDiv w:val="1"/>
      <w:marLeft w:val="0"/>
      <w:marRight w:val="0"/>
      <w:marTop w:val="0"/>
      <w:marBottom w:val="0"/>
      <w:divBdr>
        <w:top w:val="none" w:sz="0" w:space="0" w:color="auto"/>
        <w:left w:val="none" w:sz="0" w:space="0" w:color="auto"/>
        <w:bottom w:val="none" w:sz="0" w:space="0" w:color="auto"/>
        <w:right w:val="none" w:sz="0" w:space="0" w:color="auto"/>
      </w:divBdr>
    </w:div>
    <w:div w:id="1013915608">
      <w:bodyDiv w:val="1"/>
      <w:marLeft w:val="0"/>
      <w:marRight w:val="0"/>
      <w:marTop w:val="0"/>
      <w:marBottom w:val="0"/>
      <w:divBdr>
        <w:top w:val="none" w:sz="0" w:space="0" w:color="auto"/>
        <w:left w:val="none" w:sz="0" w:space="0" w:color="auto"/>
        <w:bottom w:val="none" w:sz="0" w:space="0" w:color="auto"/>
        <w:right w:val="none" w:sz="0" w:space="0" w:color="auto"/>
      </w:divBdr>
    </w:div>
    <w:div w:id="1199006260">
      <w:bodyDiv w:val="1"/>
      <w:marLeft w:val="0"/>
      <w:marRight w:val="0"/>
      <w:marTop w:val="0"/>
      <w:marBottom w:val="0"/>
      <w:divBdr>
        <w:top w:val="none" w:sz="0" w:space="0" w:color="auto"/>
        <w:left w:val="none" w:sz="0" w:space="0" w:color="auto"/>
        <w:bottom w:val="none" w:sz="0" w:space="0" w:color="auto"/>
        <w:right w:val="none" w:sz="0" w:space="0" w:color="auto"/>
      </w:divBdr>
    </w:div>
    <w:div w:id="1336224950">
      <w:bodyDiv w:val="1"/>
      <w:marLeft w:val="0"/>
      <w:marRight w:val="0"/>
      <w:marTop w:val="0"/>
      <w:marBottom w:val="0"/>
      <w:divBdr>
        <w:top w:val="none" w:sz="0" w:space="0" w:color="auto"/>
        <w:left w:val="none" w:sz="0" w:space="0" w:color="auto"/>
        <w:bottom w:val="none" w:sz="0" w:space="0" w:color="auto"/>
        <w:right w:val="none" w:sz="0" w:space="0" w:color="auto"/>
      </w:divBdr>
    </w:div>
    <w:div w:id="1355762746">
      <w:bodyDiv w:val="1"/>
      <w:marLeft w:val="0"/>
      <w:marRight w:val="0"/>
      <w:marTop w:val="0"/>
      <w:marBottom w:val="0"/>
      <w:divBdr>
        <w:top w:val="none" w:sz="0" w:space="0" w:color="auto"/>
        <w:left w:val="none" w:sz="0" w:space="0" w:color="auto"/>
        <w:bottom w:val="none" w:sz="0" w:space="0" w:color="auto"/>
        <w:right w:val="none" w:sz="0" w:space="0" w:color="auto"/>
      </w:divBdr>
    </w:div>
    <w:div w:id="1470122894">
      <w:bodyDiv w:val="1"/>
      <w:marLeft w:val="0"/>
      <w:marRight w:val="0"/>
      <w:marTop w:val="0"/>
      <w:marBottom w:val="0"/>
      <w:divBdr>
        <w:top w:val="none" w:sz="0" w:space="0" w:color="auto"/>
        <w:left w:val="none" w:sz="0" w:space="0" w:color="auto"/>
        <w:bottom w:val="none" w:sz="0" w:space="0" w:color="auto"/>
        <w:right w:val="none" w:sz="0" w:space="0" w:color="auto"/>
      </w:divBdr>
    </w:div>
    <w:div w:id="1495341365">
      <w:bodyDiv w:val="1"/>
      <w:marLeft w:val="0"/>
      <w:marRight w:val="0"/>
      <w:marTop w:val="0"/>
      <w:marBottom w:val="0"/>
      <w:divBdr>
        <w:top w:val="none" w:sz="0" w:space="0" w:color="auto"/>
        <w:left w:val="none" w:sz="0" w:space="0" w:color="auto"/>
        <w:bottom w:val="none" w:sz="0" w:space="0" w:color="auto"/>
        <w:right w:val="none" w:sz="0" w:space="0" w:color="auto"/>
      </w:divBdr>
    </w:div>
    <w:div w:id="1630159363">
      <w:bodyDiv w:val="1"/>
      <w:marLeft w:val="0"/>
      <w:marRight w:val="0"/>
      <w:marTop w:val="0"/>
      <w:marBottom w:val="0"/>
      <w:divBdr>
        <w:top w:val="none" w:sz="0" w:space="0" w:color="auto"/>
        <w:left w:val="none" w:sz="0" w:space="0" w:color="auto"/>
        <w:bottom w:val="none" w:sz="0" w:space="0" w:color="auto"/>
        <w:right w:val="none" w:sz="0" w:space="0" w:color="auto"/>
      </w:divBdr>
    </w:div>
    <w:div w:id="1941329804">
      <w:bodyDiv w:val="1"/>
      <w:marLeft w:val="0"/>
      <w:marRight w:val="0"/>
      <w:marTop w:val="0"/>
      <w:marBottom w:val="0"/>
      <w:divBdr>
        <w:top w:val="none" w:sz="0" w:space="0" w:color="auto"/>
        <w:left w:val="none" w:sz="0" w:space="0" w:color="auto"/>
        <w:bottom w:val="none" w:sz="0" w:space="0" w:color="auto"/>
        <w:right w:val="none" w:sz="0" w:space="0" w:color="auto"/>
      </w:divBdr>
    </w:div>
    <w:div w:id="2007130040">
      <w:bodyDiv w:val="1"/>
      <w:marLeft w:val="0"/>
      <w:marRight w:val="0"/>
      <w:marTop w:val="0"/>
      <w:marBottom w:val="0"/>
      <w:divBdr>
        <w:top w:val="none" w:sz="0" w:space="0" w:color="auto"/>
        <w:left w:val="none" w:sz="0" w:space="0" w:color="auto"/>
        <w:bottom w:val="none" w:sz="0" w:space="0" w:color="auto"/>
        <w:right w:val="none" w:sz="0" w:space="0" w:color="auto"/>
      </w:divBdr>
    </w:div>
    <w:div w:id="2108035020">
      <w:bodyDiv w:val="1"/>
      <w:marLeft w:val="0"/>
      <w:marRight w:val="0"/>
      <w:marTop w:val="0"/>
      <w:marBottom w:val="0"/>
      <w:divBdr>
        <w:top w:val="none" w:sz="0" w:space="0" w:color="auto"/>
        <w:left w:val="none" w:sz="0" w:space="0" w:color="auto"/>
        <w:bottom w:val="none" w:sz="0" w:space="0" w:color="auto"/>
        <w:right w:val="none" w:sz="0" w:space="0" w:color="auto"/>
      </w:divBdr>
    </w:div>
    <w:div w:id="2111505408">
      <w:bodyDiv w:val="1"/>
      <w:marLeft w:val="0"/>
      <w:marRight w:val="0"/>
      <w:marTop w:val="0"/>
      <w:marBottom w:val="0"/>
      <w:divBdr>
        <w:top w:val="none" w:sz="0" w:space="0" w:color="auto"/>
        <w:left w:val="none" w:sz="0" w:space="0" w:color="auto"/>
        <w:bottom w:val="none" w:sz="0" w:space="0" w:color="auto"/>
        <w:right w:val="none" w:sz="0" w:space="0" w:color="auto"/>
      </w:divBdr>
    </w:div>
    <w:div w:id="21242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adwynclwyd.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uk-community-renewal-fund-prospec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adwynclwyd.co.uk/wp-content/uploads/Cadwyn-Clwyd-Privacy-Polic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k-community-renewal-fund-prospe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420FF-1611-431C-9FC8-7F07A354A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74E7F-91D4-4AC9-9500-7E1531A1A96D}">
  <ds:schemaRefs>
    <ds:schemaRef ds:uri="http://schemas.openxmlformats.org/officeDocument/2006/bibliography"/>
  </ds:schemaRefs>
</ds:datastoreItem>
</file>

<file path=customXml/itemProps3.xml><?xml version="1.0" encoding="utf-8"?>
<ds:datastoreItem xmlns:ds="http://schemas.openxmlformats.org/officeDocument/2006/customXml" ds:itemID="{F5EEB809-D943-42F3-9C0D-BE81A69D7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CBA9D-A66E-44B8-B229-65C59BCE7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 Williams</dc:creator>
  <cp:lastModifiedBy>Lowri Owain</cp:lastModifiedBy>
  <cp:revision>33</cp:revision>
  <cp:lastPrinted>2022-02-03T13:43:00Z</cp:lastPrinted>
  <dcterms:created xsi:type="dcterms:W3CDTF">2022-01-27T10:54:00Z</dcterms:created>
  <dcterms:modified xsi:type="dcterms:W3CDTF">2022-02-03T13:44:00Z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